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CE" w:rsidRPr="00FD0605" w:rsidRDefault="00EE33CE" w:rsidP="00FD0605">
      <w:pPr>
        <w:pStyle w:val="Nadpis1"/>
        <w:jc w:val="center"/>
        <w:rPr>
          <w:color w:val="00B0F0"/>
          <w:sz w:val="32"/>
          <w:szCs w:val="32"/>
        </w:rPr>
      </w:pPr>
      <w:r w:rsidRPr="00FD0605">
        <w:rPr>
          <w:color w:val="00B0F0"/>
          <w:sz w:val="32"/>
          <w:szCs w:val="32"/>
        </w:rPr>
        <w:t>Adaptační plán</w:t>
      </w:r>
    </w:p>
    <w:p w:rsidR="00EE33CE" w:rsidRPr="00BE121D" w:rsidRDefault="00EE33CE" w:rsidP="00EE33CE">
      <w:pPr>
        <w:rPr>
          <w:lang w:eastAsia="cs-CZ"/>
        </w:rPr>
      </w:pPr>
      <w:r w:rsidRPr="00BE121D">
        <w:rPr>
          <w:lang w:eastAsia="cs-CZ"/>
        </w:rPr>
        <w:t xml:space="preserve">Naše dětská skupina </w:t>
      </w:r>
      <w:r>
        <w:rPr>
          <w:lang w:eastAsia="cs-CZ"/>
        </w:rPr>
        <w:t>má</w:t>
      </w:r>
      <w:r w:rsidRPr="00BE121D">
        <w:rPr>
          <w:lang w:eastAsia="cs-CZ"/>
        </w:rPr>
        <w:t xml:space="preserve"> zpracovaný adaptační program, který napomáhá všem účastníkům toho procesu (Vám jako rodičům, Vašim dětem i pečujícímu personálu) zvládnout adaptaci na novou událost ve Vašem životě, tedy nástup do skupinky.</w:t>
      </w:r>
    </w:p>
    <w:p w:rsidR="00EE33CE" w:rsidRDefault="00EE33CE" w:rsidP="00EE33CE">
      <w:r>
        <w:t xml:space="preserve">Adaptační období začíná vstupem dítěte do dětské skupiny a končí, když dítě zvládá pobyt bez emocionálních výkyvů. To znamená, že zvládá odloučení od rodičů a již chápe, že pobyt v dětské skupině je časově omezený a rodič si ho vždy vyzvedne. </w:t>
      </w:r>
    </w:p>
    <w:p w:rsidR="001A28C3" w:rsidRDefault="00EE33CE" w:rsidP="00EE33CE">
      <w:r>
        <w:t xml:space="preserve">Délka období adaptace je zcela individuální. Může trvat pár dní ale třeba i tři měsíce. Důležitou roli hraje osobnost dítěte, rodičovský přístup a přístup pečujících osob. Také rozhoduje bezpečné, předvídatelné uspořádání prostor v dětské skupině. </w:t>
      </w:r>
      <w:r w:rsidR="001A28C3">
        <w:t>Každé d</w:t>
      </w:r>
      <w:r>
        <w:t xml:space="preserve">ítě </w:t>
      </w:r>
      <w:r w:rsidR="001A28C3">
        <w:t xml:space="preserve">má </w:t>
      </w:r>
      <w:r>
        <w:t>s</w:t>
      </w:r>
      <w:r w:rsidR="001A28C3">
        <w:t>voji značku, na té vždy najde svoje věci - box</w:t>
      </w:r>
      <w:r>
        <w:t xml:space="preserve"> </w:t>
      </w:r>
      <w:r w:rsidR="001A28C3">
        <w:t>s oblečením a hračkami, věšák s bundou,</w:t>
      </w:r>
      <w:r>
        <w:t xml:space="preserve"> </w:t>
      </w:r>
      <w:r w:rsidR="001A28C3">
        <w:t xml:space="preserve">boty. Ví kde </w:t>
      </w:r>
      <w:r>
        <w:t xml:space="preserve">má ručník, svojí židličku i spaní. </w:t>
      </w:r>
    </w:p>
    <w:p w:rsidR="00FD0605" w:rsidRDefault="00FD0605" w:rsidP="00EE33CE">
      <w:r>
        <w:t>Může se stát, že</w:t>
      </w:r>
      <w:r w:rsidR="00EE33CE">
        <w:t xml:space="preserve"> dítě v době adaptace </w:t>
      </w:r>
      <w:r>
        <w:t>se začne</w:t>
      </w:r>
      <w:r w:rsidR="00EE33CE">
        <w:t xml:space="preserve"> chovat na přechodnou dobu jinak, než tomu bylo před nástupem do dětské skupiny. Projevy chování jsou různé</w:t>
      </w:r>
      <w:r>
        <w:t>, např.: dítě se nechce hnout od matky, je</w:t>
      </w:r>
      <w:r w:rsidR="00EE33CE">
        <w:t xml:space="preserve"> zamlklé, vzteká se, nechce jíst, pláče ze spaní, začne se znovu pomočovat, přestože už bylo bez plen apod. Nemějte obavy, časem se vše srovná a uklidní. </w:t>
      </w:r>
    </w:p>
    <w:p w:rsidR="00EE33CE" w:rsidRDefault="00EE33CE" w:rsidP="00EE33CE">
      <w:r>
        <w:t xml:space="preserve">Jsme si vědomi toho, že vstup každého dítěte do DS patří k významným událostem v životě dítěte i celé rodiny a je zásadním zásahem do dosavadních zvyklostí. Dítě přestává být středem dění ve své rodině a stává se součástí společenství, ve kterém bude muset společně s ostatními dětmi dodržovat určitá pravidla. </w:t>
      </w:r>
    </w:p>
    <w:p w:rsidR="00EE33CE" w:rsidRDefault="00EE33CE" w:rsidP="00EE33CE">
      <w:pPr>
        <w:rPr>
          <w:b/>
          <w:i/>
        </w:rPr>
      </w:pPr>
    </w:p>
    <w:p w:rsidR="00EE33CE" w:rsidRDefault="00EE33CE" w:rsidP="00EE33CE">
      <w:r w:rsidRPr="00BD2F54">
        <w:rPr>
          <w:b/>
          <w:i/>
        </w:rPr>
        <w:t>Čím dítě na začátku adaptačního cyklu prochází:</w:t>
      </w:r>
      <w:r>
        <w:t xml:space="preserve"> </w:t>
      </w:r>
    </w:p>
    <w:p w:rsidR="00EE33CE" w:rsidRDefault="00EE33CE" w:rsidP="00EE33CE">
      <w:r>
        <w:sym w:font="Symbol" w:char="F0B7"/>
      </w:r>
      <w:r>
        <w:t xml:space="preserve"> Máma a táta nejsou po určitou část dne k dispozici. </w:t>
      </w:r>
    </w:p>
    <w:p w:rsidR="00EE33CE" w:rsidRDefault="00EE33CE" w:rsidP="00EE33CE">
      <w:r>
        <w:sym w:font="Symbol" w:char="F0B7"/>
      </w:r>
      <w:r>
        <w:t xml:space="preserve"> Dítě se musí naučit respektovat nová pravidla. </w:t>
      </w:r>
    </w:p>
    <w:p w:rsidR="00EE33CE" w:rsidRDefault="00EE33CE" w:rsidP="00EE33CE">
      <w:r>
        <w:sym w:font="Symbol" w:char="F0B7"/>
      </w:r>
      <w:r>
        <w:t xml:space="preserve"> Učí se sžít s novým kolektivem a prostředím. </w:t>
      </w:r>
    </w:p>
    <w:p w:rsidR="00EE33CE" w:rsidRDefault="00EE33CE" w:rsidP="00EE33CE">
      <w:r>
        <w:sym w:font="Symbol" w:char="F0B7"/>
      </w:r>
      <w:r>
        <w:t xml:space="preserve"> Učí se důvěře k jiným dospělým než k rodičům. </w:t>
      </w:r>
    </w:p>
    <w:p w:rsidR="00EE33CE" w:rsidRDefault="00EE33CE" w:rsidP="00EE33CE"/>
    <w:p w:rsidR="00EE33CE" w:rsidRDefault="00EE33CE" w:rsidP="00EE33CE">
      <w:r>
        <w:t xml:space="preserve">Čas potřebný k adaptaci závisí především na věku a psychickém vývoji dítěte. Odměnou při úspěšné adaptaci jsou dítěti nové zážitky, zkušenosti a plno kamarádů, i větší samostatnost. </w:t>
      </w:r>
    </w:p>
    <w:p w:rsidR="00EE33CE" w:rsidRDefault="00EE33CE" w:rsidP="00EE33CE">
      <w:r>
        <w:sym w:font="Symbol" w:char="F0B7"/>
      </w:r>
      <w:r>
        <w:t xml:space="preserve"> Při samotném nástupu doporučujeme dobu strávenou v DS postupně prodlužovat dle možností rodičů a hlavně psychických limitů dítěte. </w:t>
      </w:r>
    </w:p>
    <w:p w:rsidR="00EE33CE" w:rsidRDefault="00EE33CE" w:rsidP="00EE33CE">
      <w:r>
        <w:sym w:font="Symbol" w:char="F0B7"/>
      </w:r>
      <w:r>
        <w:t xml:space="preserve"> Určitě NEDOPORUČUJEME dát dítě bez přípravy do DS na celý den! </w:t>
      </w:r>
    </w:p>
    <w:p w:rsidR="00FD0605" w:rsidRDefault="00FD0605" w:rsidP="00FD0605"/>
    <w:p w:rsidR="00FD0605" w:rsidRDefault="00FD0605" w:rsidP="00FD0605">
      <w:r>
        <w:t xml:space="preserve">Žádáme rodiče o pochopení, že z důvodu hladkého průběhu adaptací neumožňujeme kromě dne nástupu vstup rodičům do herny. </w:t>
      </w:r>
    </w:p>
    <w:p w:rsidR="00FD0605" w:rsidRDefault="00FD0605" w:rsidP="00EE33CE"/>
    <w:p w:rsidR="00EE33CE" w:rsidRDefault="00EE33CE" w:rsidP="00EE33CE"/>
    <w:p w:rsidR="00FD0605" w:rsidRDefault="00FD0605" w:rsidP="00EE33CE"/>
    <w:p w:rsidR="00FD0605" w:rsidRDefault="00FD0605" w:rsidP="00EE33CE"/>
    <w:p w:rsidR="00FD0605" w:rsidRDefault="00FD0605" w:rsidP="00EE33CE"/>
    <w:p w:rsidR="00453122" w:rsidRDefault="00453122" w:rsidP="00453122">
      <w:r w:rsidRPr="00453122">
        <w:rPr>
          <w:b/>
          <w:u w:val="single"/>
        </w:rPr>
        <w:lastRenderedPageBreak/>
        <w:t>Mějte na paměti, co dítě se s nástupem do dětské skupiny čeká:</w:t>
      </w:r>
      <w:r>
        <w:t xml:space="preserve"> </w:t>
      </w:r>
    </w:p>
    <w:p w:rsidR="00453122" w:rsidRPr="00453122" w:rsidRDefault="00453122" w:rsidP="00453122">
      <w:pPr>
        <w:pStyle w:val="Odstavecseseznamem"/>
        <w:numPr>
          <w:ilvl w:val="0"/>
          <w:numId w:val="1"/>
        </w:numPr>
        <w:rPr>
          <w:b/>
          <w:i/>
        </w:rPr>
      </w:pPr>
      <w:r>
        <w:t xml:space="preserve">vyrovnat s odloučením od rodičů, </w:t>
      </w:r>
    </w:p>
    <w:p w:rsidR="00453122" w:rsidRPr="00453122" w:rsidRDefault="00453122" w:rsidP="00453122">
      <w:pPr>
        <w:pStyle w:val="Odstavecseseznamem"/>
        <w:numPr>
          <w:ilvl w:val="0"/>
          <w:numId w:val="1"/>
        </w:numPr>
        <w:rPr>
          <w:b/>
          <w:i/>
        </w:rPr>
      </w:pPr>
      <w:r>
        <w:t>navázat nové vztahy s dětmi a dělit se o hračky a pozornost</w:t>
      </w:r>
    </w:p>
    <w:p w:rsidR="00453122" w:rsidRPr="00453122" w:rsidRDefault="00453122" w:rsidP="00453122">
      <w:pPr>
        <w:pStyle w:val="Odstavecseseznamem"/>
        <w:numPr>
          <w:ilvl w:val="0"/>
          <w:numId w:val="1"/>
        </w:numPr>
        <w:rPr>
          <w:b/>
          <w:i/>
        </w:rPr>
      </w:pPr>
      <w:r>
        <w:t>navázat nové vztahy s pečujícími osobami, které se zároveň věnují jiným dětem,</w:t>
      </w:r>
    </w:p>
    <w:p w:rsidR="00453122" w:rsidRPr="00453122" w:rsidRDefault="00453122" w:rsidP="00453122">
      <w:pPr>
        <w:pStyle w:val="Odstavecseseznamem"/>
        <w:numPr>
          <w:ilvl w:val="0"/>
          <w:numId w:val="1"/>
        </w:numPr>
        <w:rPr>
          <w:b/>
          <w:i/>
        </w:rPr>
      </w:pPr>
      <w:r>
        <w:t xml:space="preserve">vyrovnat s tím, že přestává být středem zájmu, jako bývalo v rodině, </w:t>
      </w:r>
    </w:p>
    <w:p w:rsidR="00453122" w:rsidRPr="00453122" w:rsidRDefault="00453122" w:rsidP="00453122">
      <w:pPr>
        <w:pStyle w:val="Odstavecseseznamem"/>
        <w:numPr>
          <w:ilvl w:val="0"/>
          <w:numId w:val="1"/>
        </w:numPr>
        <w:rPr>
          <w:b/>
          <w:i/>
        </w:rPr>
      </w:pPr>
      <w:r>
        <w:t xml:space="preserve">přizpůsobit se pravidelné docházce, tedy jindy vstávat a usínat, </w:t>
      </w:r>
    </w:p>
    <w:p w:rsidR="00453122" w:rsidRPr="00453122" w:rsidRDefault="00453122" w:rsidP="00453122">
      <w:pPr>
        <w:pStyle w:val="Odstavecseseznamem"/>
        <w:numPr>
          <w:ilvl w:val="0"/>
          <w:numId w:val="1"/>
        </w:numPr>
        <w:rPr>
          <w:b/>
          <w:i/>
        </w:rPr>
      </w:pPr>
      <w:r>
        <w:t xml:space="preserve">přizpůsobit se novému pravidelnému režimu a rytmu dne, </w:t>
      </w:r>
    </w:p>
    <w:p w:rsidR="00453122" w:rsidRPr="00453122" w:rsidRDefault="00453122" w:rsidP="00453122">
      <w:pPr>
        <w:pStyle w:val="Odstavecseseznamem"/>
        <w:numPr>
          <w:ilvl w:val="0"/>
          <w:numId w:val="1"/>
        </w:numPr>
        <w:rPr>
          <w:b/>
          <w:i/>
        </w:rPr>
      </w:pPr>
      <w:r>
        <w:t xml:space="preserve">přijmout nová pravidla, poznat nové prostředí, hernu, ložnici, hřiště, </w:t>
      </w:r>
    </w:p>
    <w:p w:rsidR="00453122" w:rsidRPr="00453122" w:rsidRDefault="00453122" w:rsidP="00453122">
      <w:pPr>
        <w:pStyle w:val="Odstavecseseznamem"/>
        <w:numPr>
          <w:ilvl w:val="0"/>
          <w:numId w:val="1"/>
        </w:numPr>
        <w:rPr>
          <w:b/>
          <w:i/>
        </w:rPr>
      </w:pPr>
      <w:r>
        <w:t xml:space="preserve">poznat jiný styl výchovy, </w:t>
      </w:r>
    </w:p>
    <w:p w:rsidR="00453122" w:rsidRPr="00453122" w:rsidRDefault="00453122" w:rsidP="00453122">
      <w:pPr>
        <w:pStyle w:val="Odstavecseseznamem"/>
        <w:numPr>
          <w:ilvl w:val="0"/>
          <w:numId w:val="1"/>
        </w:numPr>
        <w:rPr>
          <w:b/>
          <w:i/>
        </w:rPr>
      </w:pPr>
      <w:r>
        <w:t xml:space="preserve">zvládnout říct si o pomoc (např. hygieně, oznamování pocitu žízně či hladu, při stolování apod.). </w:t>
      </w:r>
    </w:p>
    <w:p w:rsidR="00453122" w:rsidRDefault="00453122" w:rsidP="00453122">
      <w:r>
        <w:t xml:space="preserve">Při adaptaci myslíme i na Vás rodiče. A prostřednictvím aplikace twigsee vás budeme informovat o dění v dětské skupině. První dny adaptace vkládáme fotky a krátké zprávy, jak dítě adaptaci zvládá. </w:t>
      </w:r>
    </w:p>
    <w:p w:rsidR="00E80AD5" w:rsidRDefault="00E80AD5" w:rsidP="00453122"/>
    <w:p w:rsidR="00E80AD5" w:rsidRPr="00E80AD5" w:rsidRDefault="00E80AD5" w:rsidP="00E80AD5">
      <w:pPr>
        <w:jc w:val="center"/>
        <w:rPr>
          <w:b/>
          <w:i/>
          <w:color w:val="00B0F0"/>
          <w:u w:val="single"/>
        </w:rPr>
      </w:pPr>
      <w:r w:rsidRPr="00E80AD5">
        <w:rPr>
          <w:b/>
          <w:color w:val="00B0F0"/>
          <w:u w:val="single"/>
        </w:rPr>
        <w:t>Co potřebuje dítě při nástupu do dětské skupiny:</w:t>
      </w:r>
    </w:p>
    <w:p w:rsidR="00E80AD5" w:rsidRPr="00E80AD5" w:rsidRDefault="00E80AD5" w:rsidP="00E80AD5">
      <w:pPr>
        <w:pStyle w:val="Odstavecseseznamem"/>
        <w:numPr>
          <w:ilvl w:val="0"/>
          <w:numId w:val="2"/>
        </w:numPr>
        <w:rPr>
          <w:b/>
          <w:i/>
        </w:rPr>
      </w:pPr>
      <w:r>
        <w:t>vhodné přezůvky – podepsané, NE pantofle!</w:t>
      </w:r>
    </w:p>
    <w:p w:rsidR="00E80AD5" w:rsidRPr="00E80AD5" w:rsidRDefault="00453122" w:rsidP="00E80AD5">
      <w:pPr>
        <w:pStyle w:val="Odstavecseseznamem"/>
        <w:numPr>
          <w:ilvl w:val="0"/>
          <w:numId w:val="2"/>
        </w:numPr>
        <w:rPr>
          <w:b/>
          <w:i/>
        </w:rPr>
      </w:pPr>
      <w:r>
        <w:t>až začne</w:t>
      </w:r>
      <w:r w:rsidR="00E80AD5">
        <w:t xml:space="preserve"> dítě spát po obědě tak pyžámko – každé pondělí čisté</w:t>
      </w:r>
      <w:r>
        <w:t xml:space="preserve"> </w:t>
      </w:r>
    </w:p>
    <w:p w:rsidR="00E80AD5" w:rsidRPr="00E80AD5" w:rsidRDefault="00E80AD5" w:rsidP="00E80AD5">
      <w:pPr>
        <w:pStyle w:val="Odstavecseseznamem"/>
        <w:numPr>
          <w:ilvl w:val="0"/>
          <w:numId w:val="2"/>
        </w:numPr>
        <w:rPr>
          <w:b/>
          <w:i/>
        </w:rPr>
      </w:pPr>
      <w:r>
        <w:t>náhradní oblečení dle ročního</w:t>
      </w:r>
      <w:r w:rsidR="00453122">
        <w:t xml:space="preserve"> období včetně ponožek a spodního p</w:t>
      </w:r>
      <w:r>
        <w:t>rádla – prosíme vložit do přihrádky</w:t>
      </w:r>
      <w:r w:rsidR="00453122">
        <w:t xml:space="preserve"> dítěte a pravidelně kontrolovat/doplňovat, </w:t>
      </w:r>
    </w:p>
    <w:p w:rsidR="00E80AD5" w:rsidRPr="00E80AD5" w:rsidRDefault="00453122" w:rsidP="00E80AD5">
      <w:pPr>
        <w:pStyle w:val="Odstavecseseznamem"/>
        <w:numPr>
          <w:ilvl w:val="0"/>
          <w:numId w:val="2"/>
        </w:numPr>
        <w:rPr>
          <w:b/>
          <w:i/>
        </w:rPr>
      </w:pPr>
      <w:r>
        <w:t>pokud nosí dítě pleny celý den – podepsaný balík plen, pokud má dítě pleny jen na spaní – stačí d</w:t>
      </w:r>
      <w:r w:rsidR="00E80AD5">
        <w:t>át několik plen předat pečující osobě</w:t>
      </w:r>
      <w:r>
        <w:t xml:space="preserve">. </w:t>
      </w:r>
    </w:p>
    <w:p w:rsidR="00E80AD5" w:rsidRPr="00E80AD5" w:rsidRDefault="00E80AD5" w:rsidP="00E80AD5">
      <w:pPr>
        <w:pStyle w:val="Odstavecseseznamem"/>
        <w:numPr>
          <w:ilvl w:val="0"/>
          <w:numId w:val="2"/>
        </w:numPr>
        <w:rPr>
          <w:b/>
          <w:i/>
        </w:rPr>
      </w:pPr>
      <w:r>
        <w:t>pokud nemá pleny tak toaletní papír</w:t>
      </w:r>
    </w:p>
    <w:p w:rsidR="00E80AD5" w:rsidRPr="00E80AD5" w:rsidRDefault="00E80AD5" w:rsidP="00E80AD5">
      <w:pPr>
        <w:pStyle w:val="Odstavecseseznamem"/>
        <w:numPr>
          <w:ilvl w:val="0"/>
          <w:numId w:val="2"/>
        </w:numPr>
        <w:rPr>
          <w:b/>
          <w:i/>
        </w:rPr>
      </w:pPr>
      <w:r>
        <w:t xml:space="preserve">papírové kapesníky – balíčkové i v krabici tahací </w:t>
      </w:r>
    </w:p>
    <w:p w:rsidR="00E80AD5" w:rsidRPr="00E80AD5" w:rsidRDefault="00E80AD5" w:rsidP="00E80AD5">
      <w:pPr>
        <w:pStyle w:val="Odstavecseseznamem"/>
        <w:numPr>
          <w:ilvl w:val="0"/>
          <w:numId w:val="2"/>
        </w:numPr>
        <w:rPr>
          <w:b/>
          <w:i/>
        </w:rPr>
      </w:pPr>
      <w:r>
        <w:t>vlhčené ubrousky, vlhčený toaletní papír</w:t>
      </w:r>
    </w:p>
    <w:p w:rsidR="00E80AD5" w:rsidRPr="00E80AD5" w:rsidRDefault="00E80AD5" w:rsidP="00E80AD5">
      <w:pPr>
        <w:pStyle w:val="Odstavecseseznamem"/>
        <w:numPr>
          <w:ilvl w:val="0"/>
          <w:numId w:val="2"/>
        </w:numPr>
        <w:rPr>
          <w:b/>
          <w:i/>
        </w:rPr>
      </w:pPr>
      <w:r>
        <w:t>láhev, na kterou je zvyklé než se naučí z našeho hrnečku</w:t>
      </w:r>
    </w:p>
    <w:p w:rsidR="00E80AD5" w:rsidRDefault="00E80AD5" w:rsidP="00E80AD5">
      <w:pPr>
        <w:ind w:left="360"/>
        <w:rPr>
          <w:b/>
          <w:i/>
        </w:rPr>
      </w:pPr>
    </w:p>
    <w:p w:rsidR="00E80AD5" w:rsidRPr="00E80AD5" w:rsidRDefault="00E80AD5" w:rsidP="00E80AD5">
      <w:pPr>
        <w:ind w:left="360"/>
        <w:jc w:val="center"/>
        <w:rPr>
          <w:b/>
          <w:i/>
        </w:rPr>
      </w:pPr>
      <w:r>
        <w:rPr>
          <w:b/>
          <w:i/>
        </w:rPr>
        <w:t>Vše prosím podepsané!</w:t>
      </w:r>
    </w:p>
    <w:p w:rsidR="00E80AD5" w:rsidRDefault="00E80AD5" w:rsidP="00E80AD5">
      <w:pPr>
        <w:ind w:left="360"/>
      </w:pPr>
    </w:p>
    <w:p w:rsidR="00E80AD5" w:rsidRDefault="00E80AD5" w:rsidP="00E80AD5">
      <w:pPr>
        <w:ind w:left="360"/>
      </w:pPr>
    </w:p>
    <w:p w:rsidR="00E80AD5" w:rsidRDefault="00453122" w:rsidP="00E80AD5">
      <w:pPr>
        <w:ind w:left="360"/>
      </w:pPr>
      <w:r>
        <w:t xml:space="preserve">Všechny důležité infromace a požadavky najdete v Provozním řádu a ve Smlouvě o péči. Informací je hodně, ale nebojte se </w:t>
      </w:r>
      <w:r w:rsidRPr="00E80AD5">
        <w:rPr>
          <w:rFonts w:ascii="Segoe UI Symbol" w:hAnsi="Segoe UI Symbol" w:cs="Segoe UI Symbol"/>
        </w:rPr>
        <w:t>😊</w:t>
      </w:r>
      <w:r>
        <w:t xml:space="preserve"> určitě se brzy zvládnete zorientovat ve všech podmínkách. </w:t>
      </w:r>
    </w:p>
    <w:p w:rsidR="00E80AD5" w:rsidRDefault="00E80AD5" w:rsidP="00E80AD5">
      <w:pPr>
        <w:ind w:left="360"/>
        <w:rPr>
          <w:b/>
          <w:u w:val="single"/>
        </w:rPr>
      </w:pPr>
    </w:p>
    <w:p w:rsidR="00E80AD5" w:rsidRDefault="00453122" w:rsidP="00E80AD5">
      <w:pPr>
        <w:ind w:left="360"/>
      </w:pPr>
      <w:r w:rsidRPr="00E80AD5">
        <w:rPr>
          <w:b/>
          <w:u w:val="single"/>
        </w:rPr>
        <w:t>Ty nejdůležitější informace:</w:t>
      </w:r>
      <w:r>
        <w:t xml:space="preserve"> </w:t>
      </w:r>
    </w:p>
    <w:p w:rsidR="00E80AD5" w:rsidRPr="00E80AD5" w:rsidRDefault="00E80AD5" w:rsidP="00E80AD5">
      <w:pPr>
        <w:pStyle w:val="Odstavecseseznamem"/>
        <w:ind w:left="1080"/>
        <w:rPr>
          <w:b/>
          <w:i/>
        </w:rPr>
      </w:pPr>
    </w:p>
    <w:p w:rsidR="00E80AD5" w:rsidRPr="00E80AD5" w:rsidRDefault="00E80AD5" w:rsidP="00E80AD5">
      <w:pPr>
        <w:pStyle w:val="Odstavecseseznamem"/>
        <w:numPr>
          <w:ilvl w:val="0"/>
          <w:numId w:val="3"/>
        </w:numPr>
        <w:spacing w:line="360" w:lineRule="auto"/>
        <w:ind w:left="1077" w:hanging="357"/>
        <w:rPr>
          <w:b/>
          <w:i/>
        </w:rPr>
      </w:pPr>
      <w:r>
        <w:t xml:space="preserve">je Vám cokoli nejasné, něco Vás trápí – zeptejte se, rádi Vám pomůžeme </w:t>
      </w:r>
      <w:r>
        <w:sym w:font="Wingdings" w:char="F04A"/>
      </w:r>
    </w:p>
    <w:p w:rsidR="00E80AD5" w:rsidRPr="00E80AD5" w:rsidRDefault="00E80AD5" w:rsidP="00E80AD5">
      <w:pPr>
        <w:pStyle w:val="Odstavecseseznamem"/>
        <w:numPr>
          <w:ilvl w:val="0"/>
          <w:numId w:val="3"/>
        </w:numPr>
        <w:spacing w:line="360" w:lineRule="auto"/>
        <w:ind w:left="1077" w:hanging="357"/>
        <w:rPr>
          <w:b/>
          <w:i/>
        </w:rPr>
      </w:pPr>
      <w:r>
        <w:t xml:space="preserve">dítě se známkami onemocnění </w:t>
      </w:r>
      <w:r w:rsidRPr="00E80AD5">
        <w:rPr>
          <w:b/>
        </w:rPr>
        <w:t>nemůžeme přijmout</w:t>
      </w:r>
      <w:r>
        <w:t>, pokud se objeví během dne, musíme Vás kontaktovat a Vy si dítě musíte vyzvednout, aby nedocházelo k šíření infekce nebo onemocnění mezi dalšími dětmi.</w:t>
      </w:r>
    </w:p>
    <w:p w:rsidR="00822010" w:rsidRPr="00A039F5" w:rsidRDefault="00453122" w:rsidP="00A039F5">
      <w:pPr>
        <w:pStyle w:val="Odstavecseseznamem"/>
        <w:numPr>
          <w:ilvl w:val="0"/>
          <w:numId w:val="3"/>
        </w:numPr>
        <w:spacing w:line="360" w:lineRule="auto"/>
        <w:ind w:left="1077" w:hanging="357"/>
        <w:rPr>
          <w:b/>
          <w:i/>
        </w:rPr>
      </w:pPr>
      <w:r>
        <w:t>nepřítomnost svého dítěte prosím omlouvejte den předem, nejpo</w:t>
      </w:r>
      <w:r w:rsidR="00E80AD5">
        <w:t>zději daný den do 8 hodin ráno,</w:t>
      </w:r>
      <w:bookmarkStart w:id="0" w:name="_GoBack"/>
      <w:bookmarkEnd w:id="0"/>
    </w:p>
    <w:sectPr w:rsidR="00822010" w:rsidRPr="00A0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88A8"/>
      </v:shape>
    </w:pict>
  </w:numPicBullet>
  <w:abstractNum w:abstractNumId="0" w15:restartNumberingAfterBreak="0">
    <w:nsid w:val="24075F2F"/>
    <w:multiLevelType w:val="hybridMultilevel"/>
    <w:tmpl w:val="94CE0E6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2B24"/>
    <w:multiLevelType w:val="hybridMultilevel"/>
    <w:tmpl w:val="A1189914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C362E"/>
    <w:multiLevelType w:val="hybridMultilevel"/>
    <w:tmpl w:val="222A2F8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E"/>
    <w:rsid w:val="001A28C3"/>
    <w:rsid w:val="00453122"/>
    <w:rsid w:val="00822010"/>
    <w:rsid w:val="00A039F5"/>
    <w:rsid w:val="00E80AD5"/>
    <w:rsid w:val="00EE33CE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B96F"/>
  <w15:chartTrackingRefBased/>
  <w15:docId w15:val="{23D31B2E-6BAB-40EC-9DC3-684F5952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3CE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EE33CE"/>
    <w:pPr>
      <w:keepNext/>
      <w:outlineLvl w:val="0"/>
    </w:pPr>
    <w:rPr>
      <w:rFonts w:eastAsia="Times New Roman" w:cs="Times New Roman"/>
      <w:b/>
      <w:bCs/>
      <w:color w:val="FF0000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33CE"/>
    <w:rPr>
      <w:rFonts w:ascii="Times New Roman" w:eastAsia="Times New Roman" w:hAnsi="Times New Roman" w:cs="Times New Roman"/>
      <w:b/>
      <w:bCs/>
      <w:color w:val="FF0000"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5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DS_Charita</dc:creator>
  <cp:keywords/>
  <dc:description/>
  <cp:lastModifiedBy>DS_Charita</cp:lastModifiedBy>
  <cp:revision>5</cp:revision>
  <dcterms:created xsi:type="dcterms:W3CDTF">2022-11-16T04:37:00Z</dcterms:created>
  <dcterms:modified xsi:type="dcterms:W3CDTF">2022-11-16T05:23:00Z</dcterms:modified>
</cp:coreProperties>
</file>