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2E" w:rsidRPr="004D5C87" w:rsidRDefault="00735B46" w:rsidP="00BC4B78">
      <w:pPr>
        <w:spacing w:before="120" w:after="120" w:line="276" w:lineRule="auto"/>
        <w:ind w:left="284"/>
        <w:jc w:val="center"/>
        <w:rPr>
          <w:rFonts w:ascii="Arial" w:hAnsi="Arial" w:cs="Arial"/>
          <w:b/>
          <w:sz w:val="32"/>
          <w:lang w:eastAsia="cs-CZ"/>
        </w:rPr>
      </w:pPr>
      <w:r w:rsidRPr="004D5C87">
        <w:rPr>
          <w:rFonts w:ascii="Arial" w:hAnsi="Arial" w:cs="Arial"/>
          <w:b/>
          <w:sz w:val="32"/>
          <w:lang w:eastAsia="cs-CZ"/>
        </w:rPr>
        <w:t>Příručka ke smlouvě</w:t>
      </w:r>
    </w:p>
    <w:p w:rsidR="00735B46" w:rsidRPr="004D5C87" w:rsidRDefault="00735B46" w:rsidP="00BC4B78">
      <w:pPr>
        <w:spacing w:after="60" w:line="276" w:lineRule="auto"/>
        <w:ind w:left="0" w:firstLine="0"/>
        <w:rPr>
          <w:rFonts w:ascii="Arial" w:hAnsi="Arial" w:cs="Arial"/>
          <w:b/>
          <w:sz w:val="28"/>
        </w:rPr>
      </w:pPr>
      <w:r w:rsidRPr="004D5C87">
        <w:rPr>
          <w:rFonts w:ascii="Arial" w:hAnsi="Arial" w:cs="Arial"/>
          <w:b/>
          <w:sz w:val="28"/>
        </w:rPr>
        <w:t>Úvod</w:t>
      </w:r>
    </w:p>
    <w:p w:rsidR="00522B83" w:rsidRDefault="00735B46" w:rsidP="004D5C87">
      <w:pPr>
        <w:spacing w:after="240" w:line="276" w:lineRule="auto"/>
        <w:ind w:left="0" w:firstLine="0"/>
        <w:rPr>
          <w:rFonts w:ascii="Arial" w:hAnsi="Arial" w:cs="Arial"/>
        </w:rPr>
      </w:pPr>
      <w:r w:rsidRPr="006351EA">
        <w:rPr>
          <w:rFonts w:ascii="Arial" w:hAnsi="Arial" w:cs="Arial"/>
        </w:rPr>
        <w:t xml:space="preserve">Tato příručka slouží jako průvodce pro klienty a opatrovníky. Shrnuje, </w:t>
      </w:r>
      <w:r w:rsidRPr="006351EA">
        <w:rPr>
          <w:rStyle w:val="Siln"/>
          <w:rFonts w:ascii="Arial" w:hAnsi="Arial" w:cs="Arial"/>
          <w:b w:val="0"/>
        </w:rPr>
        <w:t>jak služba funguje,</w:t>
      </w:r>
      <w:r w:rsidR="006351EA">
        <w:rPr>
          <w:rStyle w:val="Siln"/>
          <w:rFonts w:ascii="Arial" w:hAnsi="Arial" w:cs="Arial"/>
          <w:b w:val="0"/>
        </w:rPr>
        <w:t xml:space="preserve"> </w:t>
      </w:r>
      <w:r w:rsidRPr="006351EA">
        <w:rPr>
          <w:rStyle w:val="Siln"/>
          <w:rFonts w:ascii="Arial" w:hAnsi="Arial" w:cs="Arial"/>
          <w:b w:val="0"/>
        </w:rPr>
        <w:t>jaká</w:t>
      </w:r>
      <w:r w:rsidR="006351EA">
        <w:rPr>
          <w:rStyle w:val="Siln"/>
          <w:rFonts w:ascii="Arial" w:hAnsi="Arial" w:cs="Arial"/>
          <w:b w:val="0"/>
        </w:rPr>
        <w:t xml:space="preserve"> </w:t>
      </w:r>
      <w:r w:rsidR="006351EA" w:rsidRPr="006351EA">
        <w:rPr>
          <w:rStyle w:val="Siln"/>
          <w:rFonts w:ascii="Arial" w:hAnsi="Arial" w:cs="Arial"/>
          <w:b w:val="0"/>
        </w:rPr>
        <w:t xml:space="preserve"> </w:t>
      </w:r>
      <w:r w:rsidRPr="006351EA">
        <w:rPr>
          <w:rStyle w:val="Siln"/>
          <w:rFonts w:ascii="Arial" w:hAnsi="Arial" w:cs="Arial"/>
          <w:b w:val="0"/>
        </w:rPr>
        <w:t>jsou práva a povinnosti</w:t>
      </w:r>
      <w:r w:rsidR="005A2D1D">
        <w:rPr>
          <w:rStyle w:val="Siln"/>
          <w:rFonts w:ascii="Arial" w:hAnsi="Arial" w:cs="Arial"/>
          <w:b w:val="0"/>
        </w:rPr>
        <w:t xml:space="preserve"> </w:t>
      </w:r>
      <w:r w:rsidR="005A2D1D">
        <w:rPr>
          <w:rFonts w:ascii="Arial" w:hAnsi="Arial" w:cs="Arial"/>
        </w:rPr>
        <w:t>poskytovatele a uživatele.</w:t>
      </w:r>
    </w:p>
    <w:p w:rsidR="00CA182E" w:rsidRPr="004D5C87" w:rsidRDefault="00CA182E" w:rsidP="00BC4B78">
      <w:pPr>
        <w:spacing w:after="60" w:line="276" w:lineRule="auto"/>
        <w:ind w:left="0" w:firstLine="0"/>
        <w:rPr>
          <w:rFonts w:ascii="Arial" w:hAnsi="Arial" w:cs="Arial"/>
          <w:b/>
          <w:sz w:val="28"/>
        </w:rPr>
      </w:pPr>
      <w:r w:rsidRPr="004D5C87">
        <w:rPr>
          <w:rFonts w:ascii="Arial" w:hAnsi="Arial" w:cs="Arial"/>
          <w:b/>
          <w:sz w:val="28"/>
        </w:rPr>
        <w:t>Poskytování služby</w:t>
      </w:r>
    </w:p>
    <w:p w:rsidR="006351EA" w:rsidRPr="006351EA" w:rsidRDefault="00F02B37" w:rsidP="004D5C87">
      <w:pPr>
        <w:spacing w:after="120" w:line="276" w:lineRule="auto"/>
        <w:ind w:left="0" w:firstLine="0"/>
        <w:rPr>
          <w:rFonts w:ascii="Arial" w:hAnsi="Arial" w:cs="Arial"/>
        </w:rPr>
      </w:pPr>
      <w:r w:rsidRPr="006351EA">
        <w:rPr>
          <w:rStyle w:val="Siln"/>
          <w:rFonts w:ascii="Arial" w:hAnsi="Arial" w:cs="Arial"/>
        </w:rPr>
        <w:t>Základní činnosti</w:t>
      </w:r>
      <w:r w:rsidRPr="006351EA">
        <w:rPr>
          <w:rFonts w:ascii="Arial" w:hAnsi="Arial" w:cs="Arial"/>
        </w:rPr>
        <w:t xml:space="preserve"> – poskytované dle individuálních potřeb uživatele a hrazené dle ceníku</w:t>
      </w:r>
      <w:r w:rsidR="006351EA">
        <w:rPr>
          <w:rFonts w:ascii="Arial" w:hAnsi="Arial" w:cs="Arial"/>
        </w:rPr>
        <w:t xml:space="preserve"> </w:t>
      </w:r>
      <w:r w:rsidRPr="006351EA">
        <w:rPr>
          <w:rFonts w:ascii="Arial" w:hAnsi="Arial" w:cs="Arial"/>
        </w:rPr>
        <w:t xml:space="preserve">vycházejícího ze zákona. </w:t>
      </w:r>
    </w:p>
    <w:p w:rsidR="006351EA" w:rsidRPr="006351EA" w:rsidRDefault="006754E3" w:rsidP="004D5C87">
      <w:pPr>
        <w:spacing w:after="120" w:line="276" w:lineRule="auto"/>
        <w:ind w:left="0" w:firstLine="0"/>
        <w:rPr>
          <w:rFonts w:ascii="Arial" w:hAnsi="Arial" w:cs="Arial"/>
        </w:rPr>
      </w:pPr>
      <w:r>
        <w:rPr>
          <w:rStyle w:val="Siln"/>
          <w:rFonts w:ascii="Arial" w:hAnsi="Arial" w:cs="Arial"/>
        </w:rPr>
        <w:t>Zprostředkování služeb dle vyžádání</w:t>
      </w:r>
      <w:r w:rsidR="00F02B37" w:rsidRPr="006351EA">
        <w:rPr>
          <w:rFonts w:ascii="Arial" w:hAnsi="Arial" w:cs="Arial"/>
        </w:rPr>
        <w:t xml:space="preserve"> – výběr je dobrovolný a hradí se mi</w:t>
      </w:r>
      <w:r w:rsidR="006351EA">
        <w:rPr>
          <w:rFonts w:ascii="Arial" w:hAnsi="Arial" w:cs="Arial"/>
        </w:rPr>
        <w:t>mo základní úhradu dle aktuální n</w:t>
      </w:r>
      <w:r w:rsidR="00F02B37" w:rsidRPr="006351EA">
        <w:rPr>
          <w:rFonts w:ascii="Arial" w:hAnsi="Arial" w:cs="Arial"/>
        </w:rPr>
        <w:t xml:space="preserve">abídky. </w:t>
      </w:r>
      <w:r>
        <w:rPr>
          <w:rFonts w:ascii="Arial" w:hAnsi="Arial" w:cs="Arial"/>
        </w:rPr>
        <w:t>(kadeřník, pedikér, atd.)</w:t>
      </w:r>
    </w:p>
    <w:p w:rsidR="00F02B37" w:rsidRDefault="006754E3" w:rsidP="004D5C87">
      <w:pPr>
        <w:spacing w:after="24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Ceník základních </w:t>
      </w:r>
      <w:r w:rsidR="00F02B37" w:rsidRPr="006351EA">
        <w:rPr>
          <w:rFonts w:ascii="Arial" w:hAnsi="Arial" w:cs="Arial"/>
        </w:rPr>
        <w:t>služeb a aktuální nabídku</w:t>
      </w:r>
      <w:r>
        <w:rPr>
          <w:rFonts w:ascii="Arial" w:hAnsi="Arial" w:cs="Arial"/>
        </w:rPr>
        <w:t xml:space="preserve"> možných zprostředkovaných služeb</w:t>
      </w:r>
      <w:r w:rsidR="00F02B37" w:rsidRPr="006351EA">
        <w:rPr>
          <w:rFonts w:ascii="Arial" w:hAnsi="Arial" w:cs="Arial"/>
        </w:rPr>
        <w:t xml:space="preserve"> obdrží klient nebo opatrovník při</w:t>
      </w:r>
      <w:r w:rsidR="006351EA">
        <w:rPr>
          <w:rFonts w:ascii="Arial" w:hAnsi="Arial" w:cs="Arial"/>
        </w:rPr>
        <w:t xml:space="preserve"> </w:t>
      </w:r>
      <w:r w:rsidR="00F02B37" w:rsidRPr="006351EA">
        <w:rPr>
          <w:rFonts w:ascii="Arial" w:hAnsi="Arial" w:cs="Arial"/>
        </w:rPr>
        <w:t>sjednání služby, aby měl přehled o podmínkách, cenách a způsobu úhrady.</w:t>
      </w:r>
    </w:p>
    <w:p w:rsidR="00CA182E" w:rsidRPr="004D5C87" w:rsidRDefault="00CA182E" w:rsidP="00BC4B78">
      <w:pPr>
        <w:spacing w:after="60" w:line="276" w:lineRule="auto"/>
        <w:ind w:left="0" w:firstLine="0"/>
        <w:rPr>
          <w:rFonts w:ascii="Arial" w:hAnsi="Arial" w:cs="Arial"/>
          <w:b/>
          <w:sz w:val="28"/>
        </w:rPr>
      </w:pPr>
      <w:r w:rsidRPr="004D5C87">
        <w:rPr>
          <w:rFonts w:ascii="Arial" w:hAnsi="Arial" w:cs="Arial"/>
          <w:b/>
          <w:sz w:val="28"/>
        </w:rPr>
        <w:t>Individuální plánování</w:t>
      </w:r>
    </w:p>
    <w:p w:rsidR="00F02B37" w:rsidRPr="004D5C87" w:rsidRDefault="00F02B37" w:rsidP="004D5C87">
      <w:pPr>
        <w:spacing w:after="120" w:line="276" w:lineRule="auto"/>
        <w:ind w:left="0" w:firstLine="0"/>
        <w:rPr>
          <w:rFonts w:ascii="Arial" w:hAnsi="Arial" w:cs="Arial"/>
          <w:lang w:eastAsia="cs-CZ"/>
        </w:rPr>
      </w:pPr>
      <w:r w:rsidRPr="004D5C87">
        <w:rPr>
          <w:rFonts w:ascii="Arial" w:hAnsi="Arial" w:cs="Arial"/>
          <w:b/>
          <w:lang w:eastAsia="cs-CZ"/>
        </w:rPr>
        <w:t>Stanovení osobního cíle a plánování úkonů péče</w:t>
      </w:r>
      <w:r w:rsidRPr="004D5C87">
        <w:rPr>
          <w:rFonts w:ascii="Arial" w:hAnsi="Arial" w:cs="Arial"/>
          <w:lang w:eastAsia="cs-CZ"/>
        </w:rPr>
        <w:t xml:space="preserve"> – společně s klientem nebo jeho opatrovníkem se určí, čeho chce klient dosáhnout, a naplánují se konkrétní kroky a úkony péče, které k tomu povedou (např. pomoc při hygieně, stravě, aktivitách či samostatnosti). </w:t>
      </w:r>
    </w:p>
    <w:p w:rsidR="004D5C87" w:rsidRDefault="00F02B37" w:rsidP="004D5C87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4D5C87">
        <w:rPr>
          <w:rFonts w:ascii="Arial" w:hAnsi="Arial" w:cs="Arial"/>
          <w:b/>
          <w:lang w:eastAsia="cs-CZ"/>
        </w:rPr>
        <w:t>Zapojení klienta a blízkých</w:t>
      </w:r>
      <w:r w:rsidRPr="004D5C87">
        <w:rPr>
          <w:rFonts w:ascii="Arial" w:hAnsi="Arial" w:cs="Arial"/>
          <w:lang w:eastAsia="cs-CZ"/>
        </w:rPr>
        <w:t xml:space="preserve"> – plánování probíhá tak, aby se klie</w:t>
      </w:r>
      <w:r w:rsidR="004D5C87">
        <w:rPr>
          <w:rFonts w:ascii="Arial" w:hAnsi="Arial" w:cs="Arial"/>
          <w:lang w:eastAsia="cs-CZ"/>
        </w:rPr>
        <w:t xml:space="preserve">nt cítil zapojený a jeho blízcí </w:t>
      </w:r>
    </w:p>
    <w:p w:rsidR="00F02B37" w:rsidRPr="004D5C87" w:rsidRDefault="00F02B37" w:rsidP="004D5C87">
      <w:pPr>
        <w:spacing w:after="120" w:line="276" w:lineRule="auto"/>
        <w:ind w:left="0" w:firstLine="0"/>
        <w:rPr>
          <w:rFonts w:ascii="Arial" w:hAnsi="Arial" w:cs="Arial"/>
          <w:lang w:eastAsia="cs-CZ"/>
        </w:rPr>
      </w:pPr>
      <w:r w:rsidRPr="004D5C87">
        <w:rPr>
          <w:rFonts w:ascii="Arial" w:hAnsi="Arial" w:cs="Arial"/>
          <w:lang w:eastAsia="cs-CZ"/>
        </w:rPr>
        <w:t xml:space="preserve">mohli podpořit dosažení cílů, pokud je to možné. </w:t>
      </w:r>
    </w:p>
    <w:p w:rsidR="004D5C87" w:rsidRDefault="00F02B37" w:rsidP="004D5C87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5A2D1D">
        <w:rPr>
          <w:rFonts w:ascii="Arial" w:hAnsi="Arial" w:cs="Arial"/>
          <w:b/>
          <w:lang w:eastAsia="cs-CZ"/>
        </w:rPr>
        <w:t>Pravidelná aktualizace cílů a potře</w:t>
      </w:r>
      <w:r w:rsidRPr="004D5C87">
        <w:rPr>
          <w:rFonts w:ascii="Arial" w:hAnsi="Arial" w:cs="Arial"/>
          <w:lang w:eastAsia="cs-CZ"/>
        </w:rPr>
        <w:t>b – cíle a potřeby se pravidelně kontrolují a upravují podle</w:t>
      </w:r>
      <w:r w:rsidR="004D5C87">
        <w:rPr>
          <w:rFonts w:ascii="Arial" w:hAnsi="Arial" w:cs="Arial"/>
          <w:lang w:eastAsia="cs-CZ"/>
        </w:rPr>
        <w:t xml:space="preserve"> </w:t>
      </w:r>
    </w:p>
    <w:p w:rsidR="004D5C87" w:rsidRDefault="00F02B37" w:rsidP="004D5C87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4D5C87">
        <w:rPr>
          <w:rFonts w:ascii="Arial" w:hAnsi="Arial" w:cs="Arial"/>
          <w:lang w:eastAsia="cs-CZ"/>
        </w:rPr>
        <w:t>aktuální situace a změn zdravotního či sociálního stavu klienta</w:t>
      </w:r>
      <w:r w:rsidR="004D5C87">
        <w:rPr>
          <w:rFonts w:ascii="Arial" w:hAnsi="Arial" w:cs="Arial"/>
          <w:lang w:eastAsia="cs-CZ"/>
        </w:rPr>
        <w:t xml:space="preserve">, aby služba zůstala užitečná a </w:t>
      </w:r>
    </w:p>
    <w:p w:rsidR="00522B83" w:rsidRPr="00522B83" w:rsidRDefault="00F02B37" w:rsidP="005A2D1D">
      <w:pPr>
        <w:spacing w:after="240" w:line="276" w:lineRule="auto"/>
        <w:ind w:left="284"/>
        <w:rPr>
          <w:rFonts w:ascii="Arial" w:hAnsi="Arial" w:cs="Arial"/>
          <w:lang w:eastAsia="cs-CZ"/>
        </w:rPr>
      </w:pPr>
      <w:r w:rsidRPr="004D5C87">
        <w:rPr>
          <w:rFonts w:ascii="Arial" w:hAnsi="Arial" w:cs="Arial"/>
          <w:lang w:eastAsia="cs-CZ"/>
        </w:rPr>
        <w:t>přiměřená.</w:t>
      </w:r>
    </w:p>
    <w:p w:rsidR="00CA182E" w:rsidRPr="004D5C87" w:rsidRDefault="00CA182E" w:rsidP="00BC4B78">
      <w:pPr>
        <w:spacing w:after="60" w:line="276" w:lineRule="auto"/>
        <w:ind w:left="0" w:firstLine="0"/>
        <w:rPr>
          <w:rFonts w:ascii="Arial" w:hAnsi="Arial" w:cs="Arial"/>
          <w:b/>
          <w:sz w:val="28"/>
        </w:rPr>
      </w:pPr>
      <w:r w:rsidRPr="004D5C87">
        <w:rPr>
          <w:rFonts w:ascii="Arial" w:hAnsi="Arial" w:cs="Arial"/>
          <w:b/>
          <w:sz w:val="28"/>
        </w:rPr>
        <w:t>Ubytování</w:t>
      </w:r>
    </w:p>
    <w:p w:rsidR="00817A2D" w:rsidRDefault="001437BE" w:rsidP="00817A2D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4D5C87">
        <w:rPr>
          <w:rFonts w:ascii="Arial" w:hAnsi="Arial" w:cs="Arial"/>
          <w:b/>
          <w:lang w:eastAsia="cs-CZ"/>
        </w:rPr>
        <w:t>Vybavení</w:t>
      </w:r>
      <w:r w:rsidRPr="004D5C87">
        <w:rPr>
          <w:rFonts w:ascii="Arial" w:hAnsi="Arial" w:cs="Arial"/>
          <w:lang w:eastAsia="cs-CZ"/>
        </w:rPr>
        <w:t xml:space="preserve"> - p</w:t>
      </w:r>
      <w:r w:rsidR="00AA79F3" w:rsidRPr="004D5C87">
        <w:rPr>
          <w:rFonts w:ascii="Arial" w:hAnsi="Arial" w:cs="Arial"/>
          <w:lang w:eastAsia="cs-CZ"/>
        </w:rPr>
        <w:t>okoje jsou vybaveny základním nábytkem</w:t>
      </w:r>
      <w:r w:rsidR="00817A2D">
        <w:rPr>
          <w:rFonts w:ascii="Arial" w:hAnsi="Arial" w:cs="Arial"/>
          <w:lang w:eastAsia="cs-CZ"/>
        </w:rPr>
        <w:t xml:space="preserve"> (</w:t>
      </w:r>
      <w:r w:rsidR="00817A2D" w:rsidRPr="0014267E">
        <w:rPr>
          <w:rFonts w:ascii="Arial" w:hAnsi="Arial" w:cs="Arial"/>
          <w:lang w:eastAsia="cs-CZ"/>
        </w:rPr>
        <w:t>lůžko, noční stolek, stůl, židl</w:t>
      </w:r>
      <w:r w:rsidR="00817A2D">
        <w:rPr>
          <w:rFonts w:ascii="Arial" w:hAnsi="Arial" w:cs="Arial"/>
          <w:lang w:eastAsia="cs-CZ"/>
        </w:rPr>
        <w:t xml:space="preserve">e, šatní </w:t>
      </w:r>
    </w:p>
    <w:p w:rsidR="00817A2D" w:rsidRDefault="00817A2D" w:rsidP="00817A2D">
      <w:pPr>
        <w:spacing w:after="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skříň, křeslo, s vlastní koupelnou a WC)</w:t>
      </w:r>
      <w:r w:rsidR="00AA79F3" w:rsidRPr="004D5C87">
        <w:rPr>
          <w:rFonts w:ascii="Arial" w:hAnsi="Arial" w:cs="Arial"/>
          <w:lang w:eastAsia="cs-CZ"/>
        </w:rPr>
        <w:t xml:space="preserve">, </w:t>
      </w:r>
      <w:r>
        <w:rPr>
          <w:rFonts w:ascii="Arial" w:hAnsi="Arial" w:cs="Arial"/>
          <w:lang w:eastAsia="cs-CZ"/>
        </w:rPr>
        <w:t>samozřejmostí je teplá voda. U</w:t>
      </w:r>
      <w:r w:rsidR="00AA79F3" w:rsidRPr="004D5C87">
        <w:rPr>
          <w:rFonts w:ascii="Arial" w:hAnsi="Arial" w:cs="Arial"/>
          <w:lang w:eastAsia="cs-CZ"/>
        </w:rPr>
        <w:t>živatel má možnost</w:t>
      </w:r>
      <w:r>
        <w:rPr>
          <w:rFonts w:ascii="Arial" w:hAnsi="Arial" w:cs="Arial"/>
          <w:lang w:eastAsia="cs-CZ"/>
        </w:rPr>
        <w:t xml:space="preserve"> </w:t>
      </w:r>
    </w:p>
    <w:p w:rsidR="00817A2D" w:rsidRDefault="00AA79F3" w:rsidP="00817A2D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4D5C87">
        <w:rPr>
          <w:rFonts w:ascii="Arial" w:hAnsi="Arial" w:cs="Arial"/>
          <w:lang w:eastAsia="cs-CZ"/>
        </w:rPr>
        <w:t>dovybavit drobnostmi osobního charakteru, případně elektrospotřebiči</w:t>
      </w:r>
      <w:r w:rsidR="00851E0C">
        <w:rPr>
          <w:rFonts w:ascii="Arial" w:hAnsi="Arial" w:cs="Arial"/>
          <w:lang w:eastAsia="cs-CZ"/>
        </w:rPr>
        <w:t xml:space="preserve"> např.</w:t>
      </w:r>
      <w:r w:rsidR="00817A2D">
        <w:rPr>
          <w:rFonts w:ascii="Arial" w:hAnsi="Arial" w:cs="Arial"/>
          <w:lang w:eastAsia="cs-CZ"/>
        </w:rPr>
        <w:t xml:space="preserve"> </w:t>
      </w:r>
    </w:p>
    <w:p w:rsidR="00CA182E" w:rsidRPr="004D5C87" w:rsidRDefault="00191701" w:rsidP="00817A2D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4D5C87">
        <w:rPr>
          <w:rFonts w:ascii="Arial" w:hAnsi="Arial" w:cs="Arial"/>
          <w:lang w:eastAsia="cs-CZ"/>
        </w:rPr>
        <w:t>televizor, PC, rádio.</w:t>
      </w:r>
    </w:p>
    <w:p w:rsidR="00177CF4" w:rsidRPr="004D5C87" w:rsidRDefault="00CA182E" w:rsidP="00BC4B78">
      <w:pPr>
        <w:spacing w:after="120" w:line="276" w:lineRule="auto"/>
        <w:ind w:left="0" w:firstLine="0"/>
        <w:rPr>
          <w:rFonts w:ascii="Arial" w:hAnsi="Arial" w:cs="Arial"/>
          <w:lang w:eastAsia="cs-CZ"/>
        </w:rPr>
      </w:pPr>
      <w:r w:rsidRPr="004D5C87">
        <w:rPr>
          <w:rFonts w:ascii="Arial" w:hAnsi="Arial" w:cs="Arial"/>
          <w:b/>
          <w:lang w:eastAsia="cs-CZ"/>
        </w:rPr>
        <w:t>Užívání vlastních věcí a elektrických zařízení</w:t>
      </w:r>
      <w:r w:rsidRPr="004D5C87">
        <w:rPr>
          <w:rFonts w:ascii="Arial" w:hAnsi="Arial" w:cs="Arial"/>
          <w:lang w:eastAsia="cs-CZ"/>
        </w:rPr>
        <w:t xml:space="preserve"> </w:t>
      </w:r>
      <w:r w:rsidR="00191701" w:rsidRPr="004D5C87">
        <w:rPr>
          <w:rFonts w:ascii="Arial" w:hAnsi="Arial" w:cs="Arial"/>
          <w:lang w:eastAsia="cs-CZ"/>
        </w:rPr>
        <w:t>- osobní věci klienta musí být bezpečné, např.</w:t>
      </w:r>
      <w:r w:rsidR="00191701" w:rsidRPr="004D5C87">
        <w:rPr>
          <w:rFonts w:ascii="Arial" w:hAnsi="Arial" w:cs="Arial"/>
        </w:rPr>
        <w:t xml:space="preserve"> revize elektrických</w:t>
      </w:r>
      <w:r w:rsidR="00177CF4" w:rsidRPr="004D5C87">
        <w:rPr>
          <w:rFonts w:ascii="Arial" w:hAnsi="Arial" w:cs="Arial"/>
        </w:rPr>
        <w:t xml:space="preserve"> zařízení</w:t>
      </w:r>
      <w:r w:rsidR="00191701" w:rsidRPr="004D5C87">
        <w:rPr>
          <w:rFonts w:ascii="Arial" w:hAnsi="Arial" w:cs="Arial"/>
        </w:rPr>
        <w:t xml:space="preserve"> hradí klient, </w:t>
      </w:r>
      <w:r w:rsidR="00177CF4" w:rsidRPr="004D5C87">
        <w:rPr>
          <w:rFonts w:ascii="Arial" w:hAnsi="Arial" w:cs="Arial"/>
        </w:rPr>
        <w:t>poskytovatel</w:t>
      </w:r>
      <w:r w:rsidR="00191701" w:rsidRPr="004D5C87">
        <w:rPr>
          <w:rFonts w:ascii="Arial" w:hAnsi="Arial" w:cs="Arial"/>
        </w:rPr>
        <w:t xml:space="preserve"> může službu </w:t>
      </w:r>
      <w:r w:rsidR="00177CF4" w:rsidRPr="004D5C87">
        <w:rPr>
          <w:rFonts w:ascii="Arial" w:hAnsi="Arial" w:cs="Arial"/>
        </w:rPr>
        <w:t xml:space="preserve">zajistit. </w:t>
      </w:r>
    </w:p>
    <w:p w:rsidR="00CA182E" w:rsidRPr="004D5C87" w:rsidRDefault="00177CF4" w:rsidP="004D5C87">
      <w:pPr>
        <w:spacing w:after="120" w:line="276" w:lineRule="auto"/>
        <w:ind w:left="0" w:firstLine="0"/>
        <w:rPr>
          <w:rFonts w:ascii="Arial" w:hAnsi="Arial" w:cs="Arial"/>
          <w:lang w:eastAsia="cs-CZ"/>
        </w:rPr>
      </w:pPr>
      <w:r w:rsidRPr="00BC4B78">
        <w:rPr>
          <w:rFonts w:ascii="Arial" w:hAnsi="Arial" w:cs="Arial"/>
          <w:b/>
        </w:rPr>
        <w:t>S</w:t>
      </w:r>
      <w:r w:rsidR="00CA182E" w:rsidRPr="00BC4B78">
        <w:rPr>
          <w:rFonts w:ascii="Arial" w:hAnsi="Arial" w:cs="Arial"/>
          <w:b/>
          <w:lang w:eastAsia="cs-CZ"/>
        </w:rPr>
        <w:t>polečné prostory a jejich řádné užíván</w:t>
      </w:r>
      <w:r w:rsidR="00CA182E" w:rsidRPr="004D5C87">
        <w:rPr>
          <w:rFonts w:ascii="Arial" w:hAnsi="Arial" w:cs="Arial"/>
          <w:lang w:eastAsia="cs-CZ"/>
        </w:rPr>
        <w:t xml:space="preserve">í </w:t>
      </w:r>
      <w:r w:rsidR="00191701" w:rsidRPr="004D5C87">
        <w:rPr>
          <w:rFonts w:ascii="Arial" w:hAnsi="Arial" w:cs="Arial"/>
          <w:lang w:eastAsia="cs-CZ"/>
        </w:rPr>
        <w:t xml:space="preserve">- </w:t>
      </w:r>
      <w:r w:rsidR="00191701" w:rsidRPr="004D5C87">
        <w:rPr>
          <w:rFonts w:ascii="Arial" w:hAnsi="Arial" w:cs="Arial"/>
        </w:rPr>
        <w:t xml:space="preserve">klienti využívají společné místnosti s ohledem na ostatní a udržují pořádek. </w:t>
      </w:r>
      <w:r w:rsidR="00817A2D">
        <w:rPr>
          <w:rFonts w:ascii="Arial" w:hAnsi="Arial" w:cs="Arial"/>
        </w:rPr>
        <w:t>Ve společných prostorech jsou ledničky, kuchyňské linky sporáky.</w:t>
      </w:r>
    </w:p>
    <w:p w:rsidR="00191701" w:rsidRPr="004D5C87" w:rsidRDefault="00CA182E" w:rsidP="004D5C87">
      <w:pPr>
        <w:spacing w:after="120" w:line="276" w:lineRule="auto"/>
        <w:ind w:left="0" w:firstLine="0"/>
        <w:rPr>
          <w:rFonts w:ascii="Arial" w:hAnsi="Arial" w:cs="Arial"/>
          <w:lang w:eastAsia="cs-CZ"/>
        </w:rPr>
      </w:pPr>
      <w:r w:rsidRPr="004D5C87">
        <w:rPr>
          <w:rFonts w:ascii="Arial" w:hAnsi="Arial" w:cs="Arial"/>
          <w:b/>
          <w:lang w:eastAsia="cs-CZ"/>
        </w:rPr>
        <w:t xml:space="preserve">Údržba </w:t>
      </w:r>
      <w:r w:rsidR="001437BE" w:rsidRPr="004D5C87">
        <w:rPr>
          <w:rFonts w:ascii="Arial" w:hAnsi="Arial" w:cs="Arial"/>
          <w:b/>
          <w:lang w:eastAsia="cs-CZ"/>
        </w:rPr>
        <w:t>a</w:t>
      </w:r>
      <w:r w:rsidR="00191701" w:rsidRPr="004D5C87">
        <w:rPr>
          <w:rFonts w:ascii="Arial" w:hAnsi="Arial" w:cs="Arial"/>
          <w:b/>
          <w:lang w:eastAsia="cs-CZ"/>
        </w:rPr>
        <w:t xml:space="preserve"> úklid</w:t>
      </w:r>
      <w:r w:rsidR="00191701" w:rsidRPr="004D5C87">
        <w:rPr>
          <w:rFonts w:ascii="Arial" w:hAnsi="Arial" w:cs="Arial"/>
          <w:lang w:eastAsia="cs-CZ"/>
        </w:rPr>
        <w:t xml:space="preserve"> </w:t>
      </w:r>
      <w:r w:rsidR="001437BE" w:rsidRPr="004D5C87">
        <w:rPr>
          <w:rFonts w:ascii="Arial" w:hAnsi="Arial" w:cs="Arial"/>
          <w:lang w:eastAsia="cs-CZ"/>
        </w:rPr>
        <w:t xml:space="preserve">- </w:t>
      </w:r>
      <w:r w:rsidR="00191701" w:rsidRPr="004D5C87">
        <w:rPr>
          <w:rFonts w:ascii="Arial" w:hAnsi="Arial" w:cs="Arial"/>
          <w:lang w:eastAsia="cs-CZ"/>
        </w:rPr>
        <w:t xml:space="preserve">údržbu pokojů zajišťuje poskytovatel; </w:t>
      </w:r>
      <w:r w:rsidR="001437BE" w:rsidRPr="004D5C87">
        <w:rPr>
          <w:rFonts w:ascii="Arial" w:hAnsi="Arial" w:cs="Arial"/>
          <w:lang w:eastAsia="cs-CZ"/>
        </w:rPr>
        <w:t xml:space="preserve">uživatel </w:t>
      </w:r>
      <w:r w:rsidR="00191701" w:rsidRPr="004D5C87">
        <w:rPr>
          <w:rFonts w:ascii="Arial" w:hAnsi="Arial" w:cs="Arial"/>
          <w:lang w:eastAsia="cs-CZ"/>
        </w:rPr>
        <w:t>má možnost se zapojit do drobných bezpečných činností (např. utření stolu, úprava vlastních věcí) podle svých schopností a možností, čímž se</w:t>
      </w:r>
      <w:r w:rsidR="00191701" w:rsidRPr="004D5C87">
        <w:rPr>
          <w:rFonts w:ascii="Arial" w:hAnsi="Arial" w:cs="Arial"/>
        </w:rPr>
        <w:t xml:space="preserve"> podporuje jeho samostatnost a pocit důležitosti.</w:t>
      </w:r>
    </w:p>
    <w:p w:rsidR="00191701" w:rsidRPr="004D5C87" w:rsidRDefault="00191701" w:rsidP="004D5C87">
      <w:pPr>
        <w:spacing w:after="240" w:line="276" w:lineRule="auto"/>
        <w:ind w:left="0" w:firstLine="0"/>
        <w:rPr>
          <w:rFonts w:ascii="Arial" w:hAnsi="Arial" w:cs="Arial"/>
          <w:lang w:eastAsia="cs-CZ"/>
        </w:rPr>
      </w:pPr>
      <w:r w:rsidRPr="004D5C87">
        <w:rPr>
          <w:rStyle w:val="Siln"/>
          <w:rFonts w:ascii="Arial" w:hAnsi="Arial" w:cs="Arial"/>
        </w:rPr>
        <w:t>Péče o osobní prádlo a lůžkoviny</w:t>
      </w:r>
      <w:r w:rsidRPr="004D5C87">
        <w:rPr>
          <w:rFonts w:ascii="Arial" w:hAnsi="Arial" w:cs="Arial"/>
        </w:rPr>
        <w:t xml:space="preserve"> – praní, žehlení</w:t>
      </w:r>
      <w:r w:rsidR="001437BE" w:rsidRPr="004D5C87">
        <w:rPr>
          <w:rFonts w:ascii="Arial" w:hAnsi="Arial" w:cs="Arial"/>
        </w:rPr>
        <w:t>, drobné opravy</w:t>
      </w:r>
      <w:r w:rsidRPr="004D5C87">
        <w:rPr>
          <w:rFonts w:ascii="Arial" w:hAnsi="Arial" w:cs="Arial"/>
        </w:rPr>
        <w:t xml:space="preserve"> a výměnu lůžkovin zajišťuje poskytovatel podle rozpisu uvedeného v Domácím řádu.</w:t>
      </w:r>
    </w:p>
    <w:p w:rsidR="00CA182E" w:rsidRPr="004D5C87" w:rsidRDefault="00CA182E" w:rsidP="00BC4B78">
      <w:pPr>
        <w:spacing w:after="60" w:line="276" w:lineRule="auto"/>
        <w:ind w:left="0" w:firstLine="0"/>
        <w:rPr>
          <w:rFonts w:ascii="Arial" w:hAnsi="Arial" w:cs="Arial"/>
          <w:b/>
          <w:sz w:val="28"/>
        </w:rPr>
      </w:pPr>
      <w:r w:rsidRPr="004D5C87">
        <w:rPr>
          <w:rFonts w:ascii="Arial" w:hAnsi="Arial" w:cs="Arial"/>
          <w:b/>
          <w:sz w:val="28"/>
        </w:rPr>
        <w:t>Stravování</w:t>
      </w:r>
    </w:p>
    <w:p w:rsidR="00C31B32" w:rsidRPr="004D5C87" w:rsidRDefault="00851E0C" w:rsidP="004D5C87">
      <w:pPr>
        <w:pStyle w:val="Odstavecseseznamem"/>
        <w:numPr>
          <w:ilvl w:val="0"/>
          <w:numId w:val="42"/>
        </w:numPr>
        <w:spacing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Poskytujeme </w:t>
      </w:r>
      <w:r w:rsidR="001437BE" w:rsidRPr="004D5C87">
        <w:rPr>
          <w:rFonts w:ascii="Arial" w:hAnsi="Arial" w:cs="Arial"/>
        </w:rPr>
        <w:t>5 jídel denně dle individuálně zvoleného režimu.</w:t>
      </w:r>
    </w:p>
    <w:p w:rsidR="00C31B32" w:rsidRPr="004D5C87" w:rsidRDefault="00C31B32" w:rsidP="004D5C87">
      <w:pPr>
        <w:pStyle w:val="Odstavecseseznamem"/>
        <w:numPr>
          <w:ilvl w:val="0"/>
          <w:numId w:val="42"/>
        </w:numPr>
        <w:spacing w:after="120" w:line="276" w:lineRule="auto"/>
        <w:ind w:left="284" w:hanging="284"/>
        <w:rPr>
          <w:rFonts w:ascii="Arial" w:hAnsi="Arial" w:cs="Arial"/>
        </w:rPr>
      </w:pPr>
      <w:r w:rsidRPr="004D5C87">
        <w:rPr>
          <w:rFonts w:ascii="Arial" w:hAnsi="Arial" w:cs="Arial"/>
        </w:rPr>
        <w:t xml:space="preserve">Jsou zajištěny dietní požadavky a specifické potřeby klienta. </w:t>
      </w:r>
    </w:p>
    <w:p w:rsidR="00C31B32" w:rsidRDefault="00C31B32" w:rsidP="004D5C87">
      <w:pPr>
        <w:pStyle w:val="Odstavecseseznamem"/>
        <w:numPr>
          <w:ilvl w:val="0"/>
          <w:numId w:val="42"/>
        </w:numPr>
        <w:spacing w:after="240" w:line="276" w:lineRule="auto"/>
        <w:ind w:left="284" w:hanging="284"/>
        <w:rPr>
          <w:rFonts w:ascii="Arial" w:hAnsi="Arial" w:cs="Arial"/>
          <w:lang w:eastAsia="cs-CZ"/>
        </w:rPr>
      </w:pPr>
      <w:r w:rsidRPr="004D5C87">
        <w:rPr>
          <w:rFonts w:ascii="Arial" w:hAnsi="Arial" w:cs="Arial"/>
        </w:rPr>
        <w:lastRenderedPageBreak/>
        <w:t>Úhrada za stravu se provádí dle platného</w:t>
      </w:r>
      <w:r w:rsidR="001437BE" w:rsidRPr="004D5C87">
        <w:rPr>
          <w:rFonts w:ascii="Arial" w:hAnsi="Arial" w:cs="Arial"/>
        </w:rPr>
        <w:t xml:space="preserve"> ceníku vycházejícího ze zákona, se kterým je uživatel seznámen při podpisu smlouvy</w:t>
      </w:r>
      <w:r w:rsidRPr="004D5C87">
        <w:rPr>
          <w:rFonts w:ascii="Arial" w:hAnsi="Arial" w:cs="Arial"/>
          <w:lang w:eastAsia="cs-CZ"/>
        </w:rPr>
        <w:t xml:space="preserve"> </w:t>
      </w:r>
    </w:p>
    <w:p w:rsidR="00817A2D" w:rsidRPr="004D5C87" w:rsidRDefault="00817A2D" w:rsidP="004D5C87">
      <w:pPr>
        <w:pStyle w:val="Odstavecseseznamem"/>
        <w:numPr>
          <w:ilvl w:val="0"/>
          <w:numId w:val="42"/>
        </w:numPr>
        <w:spacing w:after="240" w:line="276" w:lineRule="auto"/>
        <w:ind w:left="284" w:hanging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Poskytovatel zajišťuje celodenně pitný režim.</w:t>
      </w:r>
    </w:p>
    <w:p w:rsidR="00CA182E" w:rsidRPr="004D5C87" w:rsidRDefault="00CA182E" w:rsidP="00BC4B78">
      <w:pPr>
        <w:spacing w:after="60" w:line="276" w:lineRule="auto"/>
        <w:ind w:left="0" w:firstLine="0"/>
        <w:rPr>
          <w:rFonts w:ascii="Arial" w:hAnsi="Arial" w:cs="Arial"/>
          <w:b/>
          <w:sz w:val="28"/>
        </w:rPr>
      </w:pPr>
      <w:r w:rsidRPr="004D5C87">
        <w:rPr>
          <w:rFonts w:ascii="Arial" w:hAnsi="Arial" w:cs="Arial"/>
          <w:b/>
          <w:sz w:val="28"/>
        </w:rPr>
        <w:t>Zdravotní péče</w:t>
      </w:r>
    </w:p>
    <w:p w:rsidR="00C31B32" w:rsidRPr="001437BE" w:rsidRDefault="00C31B32" w:rsidP="004D5C87">
      <w:pPr>
        <w:pStyle w:val="Odstavecseseznamem"/>
        <w:numPr>
          <w:ilvl w:val="0"/>
          <w:numId w:val="34"/>
        </w:numPr>
        <w:spacing w:after="0" w:line="276" w:lineRule="auto"/>
        <w:ind w:left="341" w:hanging="284"/>
        <w:rPr>
          <w:rFonts w:ascii="Arial" w:hAnsi="Arial" w:cs="Arial"/>
        </w:rPr>
      </w:pPr>
      <w:r w:rsidRPr="001437BE">
        <w:rPr>
          <w:rFonts w:ascii="Arial" w:hAnsi="Arial" w:cs="Arial"/>
        </w:rPr>
        <w:t>Poskytovatel dohlíží na užívání léků nebo zprostředkovává zdravotní služby pro dávkování a podávání léků, ošetření drobných poranění, péči o rány a v případě potřeby zajišťuje dopravu klienta k lékaři nebo zdravotnickému zařízení.</w:t>
      </w:r>
    </w:p>
    <w:p w:rsidR="00CA182E" w:rsidRPr="001437BE" w:rsidRDefault="00CA182E" w:rsidP="004D5C87">
      <w:pPr>
        <w:pStyle w:val="Odstavecseseznamem"/>
        <w:numPr>
          <w:ilvl w:val="0"/>
          <w:numId w:val="34"/>
        </w:numPr>
        <w:spacing w:after="0" w:line="276" w:lineRule="auto"/>
        <w:ind w:left="341" w:hanging="284"/>
        <w:rPr>
          <w:rFonts w:ascii="Arial" w:hAnsi="Arial" w:cs="Arial"/>
        </w:rPr>
      </w:pPr>
      <w:r w:rsidRPr="001437BE">
        <w:rPr>
          <w:rFonts w:ascii="Arial" w:hAnsi="Arial" w:cs="Arial"/>
        </w:rPr>
        <w:t>Spolupráce s praktickým lékařem</w:t>
      </w:r>
      <w:r w:rsidR="00C31B32" w:rsidRPr="001437BE">
        <w:rPr>
          <w:rFonts w:ascii="Arial" w:hAnsi="Arial" w:cs="Arial"/>
        </w:rPr>
        <w:t xml:space="preserve"> či zdravotní službou </w:t>
      </w:r>
      <w:r w:rsidRPr="001437BE">
        <w:rPr>
          <w:rFonts w:ascii="Arial" w:hAnsi="Arial" w:cs="Arial"/>
        </w:rPr>
        <w:t xml:space="preserve"> </w:t>
      </w:r>
      <w:r w:rsidR="00C31B32" w:rsidRPr="001437BE">
        <w:rPr>
          <w:rFonts w:ascii="Arial" w:hAnsi="Arial" w:cs="Arial"/>
        </w:rPr>
        <w:t>Poskytovatel komunikuje s lékařem klienta, zdravotní službou předává mu potřebné informace např. o změnách zdravotního stavu. Pomáhá uživateli zajistit návštěvu lékaře nebo specializovanou péči.</w:t>
      </w:r>
    </w:p>
    <w:p w:rsidR="00CA182E" w:rsidRPr="001437BE" w:rsidRDefault="00CA182E" w:rsidP="004D5C87">
      <w:pPr>
        <w:pStyle w:val="Odstavecseseznamem"/>
        <w:numPr>
          <w:ilvl w:val="0"/>
          <w:numId w:val="34"/>
        </w:numPr>
        <w:spacing w:after="0" w:line="276" w:lineRule="auto"/>
        <w:ind w:left="341" w:hanging="284"/>
        <w:rPr>
          <w:rFonts w:ascii="Arial" w:hAnsi="Arial" w:cs="Arial"/>
        </w:rPr>
      </w:pPr>
      <w:r w:rsidRPr="001437BE">
        <w:rPr>
          <w:rFonts w:ascii="Arial" w:hAnsi="Arial" w:cs="Arial"/>
        </w:rPr>
        <w:t xml:space="preserve">Sdílení nezbytných informací mezi zdravotními a sociálními pracovníky </w:t>
      </w:r>
      <w:r w:rsidR="00C31B32" w:rsidRPr="001437BE">
        <w:rPr>
          <w:rFonts w:ascii="Arial" w:hAnsi="Arial" w:cs="Arial"/>
        </w:rPr>
        <w:t>- Informace potřebné k bezpečnému poskytování péče (např. alergie, omezení pohybu, zdravotní záznamy) jsou sdíleny mezi pracovníky, aby byla péče koordinovaná a bezpečná.</w:t>
      </w:r>
    </w:p>
    <w:p w:rsidR="00CA182E" w:rsidRDefault="00CA182E" w:rsidP="004D5C87">
      <w:pPr>
        <w:pStyle w:val="Odstavecseseznamem"/>
        <w:numPr>
          <w:ilvl w:val="0"/>
          <w:numId w:val="34"/>
        </w:numPr>
        <w:spacing w:after="240" w:line="276" w:lineRule="auto"/>
        <w:ind w:left="341" w:hanging="284"/>
        <w:rPr>
          <w:rFonts w:ascii="Arial" w:hAnsi="Arial" w:cs="Arial"/>
        </w:rPr>
      </w:pPr>
      <w:r w:rsidRPr="001437BE">
        <w:rPr>
          <w:rFonts w:ascii="Arial" w:hAnsi="Arial" w:cs="Arial"/>
        </w:rPr>
        <w:t xml:space="preserve">Práva klienta na nahlížení do zdravotní dokumentace </w:t>
      </w:r>
      <w:r w:rsidR="00C31B32" w:rsidRPr="001437BE">
        <w:rPr>
          <w:rFonts w:ascii="Arial" w:hAnsi="Arial" w:cs="Arial"/>
        </w:rPr>
        <w:t>- Klient nebo jeho opatrovník má právo kdykoli nahlédnout do své zdravotní dokumentace, seznámit se s provedenou péčí a získat potřebné informace o zdravotním stavu.</w:t>
      </w:r>
    </w:p>
    <w:p w:rsidR="00CA182E" w:rsidRPr="004D5C87" w:rsidRDefault="00CA182E" w:rsidP="00BC4B78">
      <w:pPr>
        <w:spacing w:after="60" w:line="276" w:lineRule="auto"/>
        <w:ind w:left="0" w:firstLine="0"/>
        <w:rPr>
          <w:rFonts w:ascii="Arial" w:hAnsi="Arial" w:cs="Arial"/>
          <w:b/>
          <w:sz w:val="28"/>
        </w:rPr>
      </w:pPr>
      <w:r w:rsidRPr="004D5C87">
        <w:rPr>
          <w:rFonts w:ascii="Arial" w:hAnsi="Arial" w:cs="Arial"/>
          <w:b/>
          <w:sz w:val="28"/>
        </w:rPr>
        <w:t>Nakládání s osobními a citlivými údaji</w:t>
      </w:r>
    </w:p>
    <w:p w:rsidR="00D742A2" w:rsidRPr="001437BE" w:rsidRDefault="00D742A2" w:rsidP="004D5C87">
      <w:pPr>
        <w:pStyle w:val="Odstavecseseznamem"/>
        <w:numPr>
          <w:ilvl w:val="0"/>
          <w:numId w:val="34"/>
        </w:numPr>
        <w:spacing w:after="0" w:line="276" w:lineRule="auto"/>
        <w:ind w:left="341" w:hanging="284"/>
        <w:rPr>
          <w:rFonts w:ascii="Arial" w:hAnsi="Arial" w:cs="Arial"/>
        </w:rPr>
      </w:pPr>
      <w:r w:rsidRPr="001437BE">
        <w:rPr>
          <w:rFonts w:ascii="Arial" w:hAnsi="Arial" w:cs="Arial"/>
        </w:rPr>
        <w:t xml:space="preserve">Poskytovatel uchovává a zpracovává osobní a citlivé údaje klienta způsobem, který zajišťuje jejich bezpečnost a ochranu soukromí. </w:t>
      </w:r>
    </w:p>
    <w:p w:rsidR="00D742A2" w:rsidRDefault="00D742A2" w:rsidP="004D5C87">
      <w:pPr>
        <w:pStyle w:val="Odstavecseseznamem"/>
        <w:numPr>
          <w:ilvl w:val="0"/>
          <w:numId w:val="34"/>
        </w:numPr>
        <w:spacing w:after="240" w:line="276" w:lineRule="auto"/>
        <w:ind w:left="341" w:hanging="284"/>
        <w:rPr>
          <w:rFonts w:ascii="Arial" w:hAnsi="Arial" w:cs="Arial"/>
        </w:rPr>
      </w:pPr>
      <w:r w:rsidRPr="001437BE">
        <w:rPr>
          <w:rFonts w:ascii="Arial" w:hAnsi="Arial" w:cs="Arial"/>
        </w:rPr>
        <w:t>Klient má právo kdykoliv nahlížet do své dokumentace a požadovat opravu nebo doplnění údajů. Údaje mohou být sdíleny pouze s oprávněnými osobami, například zdravotnickým personálem, sociálními pracovníky nebo opatrovníkem, a pouze v rozsahu nezbytném pro poskytování služby.</w:t>
      </w:r>
    </w:p>
    <w:p w:rsidR="00CA182E" w:rsidRPr="004D5C87" w:rsidRDefault="00CA182E" w:rsidP="00BC4B78">
      <w:pPr>
        <w:spacing w:after="60" w:line="276" w:lineRule="auto"/>
        <w:ind w:left="0" w:firstLine="0"/>
        <w:rPr>
          <w:rFonts w:ascii="Arial" w:hAnsi="Arial" w:cs="Arial"/>
          <w:b/>
          <w:sz w:val="28"/>
        </w:rPr>
      </w:pPr>
      <w:r w:rsidRPr="004D5C87">
        <w:rPr>
          <w:rFonts w:ascii="Arial" w:hAnsi="Arial" w:cs="Arial"/>
          <w:b/>
          <w:sz w:val="28"/>
        </w:rPr>
        <w:t>Úhrada za služby a spoluúčast</w:t>
      </w:r>
    </w:p>
    <w:p w:rsidR="00CA182E" w:rsidRPr="00A10B53" w:rsidRDefault="00CA182E" w:rsidP="004D5C87">
      <w:pPr>
        <w:pStyle w:val="Odstavecseseznamem"/>
        <w:numPr>
          <w:ilvl w:val="0"/>
          <w:numId w:val="36"/>
        </w:numPr>
        <w:spacing w:after="0" w:line="276" w:lineRule="auto"/>
        <w:ind w:left="341" w:hanging="284"/>
        <w:rPr>
          <w:rFonts w:ascii="Arial" w:hAnsi="Arial" w:cs="Arial"/>
        </w:rPr>
      </w:pPr>
      <w:r w:rsidRPr="00A10B53">
        <w:rPr>
          <w:rFonts w:ascii="Arial" w:hAnsi="Arial" w:cs="Arial"/>
          <w:b/>
        </w:rPr>
        <w:t>Základní úhrady</w:t>
      </w:r>
      <w:r w:rsidRPr="00A10B53">
        <w:rPr>
          <w:rFonts w:ascii="Arial" w:hAnsi="Arial" w:cs="Arial"/>
        </w:rPr>
        <w:t xml:space="preserve"> – </w:t>
      </w:r>
      <w:r w:rsidR="00D742A2" w:rsidRPr="00A10B53">
        <w:rPr>
          <w:rFonts w:ascii="Arial" w:hAnsi="Arial" w:cs="Arial"/>
        </w:rPr>
        <w:t>Poskytované služby jako ubytování, strava a pomoc při úkonech péče se hradí dle platného ceníku, který vychází ze zákona</w:t>
      </w:r>
      <w:r w:rsidR="001437BE" w:rsidRPr="00A10B53">
        <w:rPr>
          <w:rFonts w:ascii="Arial" w:hAnsi="Arial" w:cs="Arial"/>
        </w:rPr>
        <w:t xml:space="preserve">, se kterým je uživatel seznámen při podpisu smlouvy </w:t>
      </w:r>
    </w:p>
    <w:p w:rsidR="00CA182E" w:rsidRPr="00A10B53" w:rsidRDefault="006754E3" w:rsidP="004D5C87">
      <w:pPr>
        <w:pStyle w:val="Odstavecseseznamem"/>
        <w:numPr>
          <w:ilvl w:val="0"/>
          <w:numId w:val="36"/>
        </w:numPr>
        <w:spacing w:after="0" w:line="276" w:lineRule="auto"/>
        <w:ind w:left="341" w:hanging="284"/>
        <w:rPr>
          <w:rFonts w:ascii="Arial" w:hAnsi="Arial" w:cs="Arial"/>
        </w:rPr>
      </w:pPr>
      <w:r>
        <w:rPr>
          <w:rFonts w:ascii="Arial" w:hAnsi="Arial" w:cs="Arial"/>
          <w:b/>
        </w:rPr>
        <w:t>Zprostředkované služby</w:t>
      </w:r>
      <w:r w:rsidR="00CA182E" w:rsidRPr="00A10B53">
        <w:rPr>
          <w:rFonts w:ascii="Arial" w:hAnsi="Arial" w:cs="Arial"/>
        </w:rPr>
        <w:t xml:space="preserve"> – </w:t>
      </w:r>
      <w:r w:rsidR="00D742A2" w:rsidRPr="00A10B53">
        <w:rPr>
          <w:rFonts w:ascii="Arial" w:hAnsi="Arial" w:cs="Arial"/>
        </w:rPr>
        <w:t xml:space="preserve">uživatel </w:t>
      </w:r>
      <w:r w:rsidR="00A10B53">
        <w:rPr>
          <w:rFonts w:ascii="Arial" w:hAnsi="Arial" w:cs="Arial"/>
        </w:rPr>
        <w:t>si může vybrat z aktuální</w:t>
      </w:r>
      <w:r w:rsidR="00D742A2" w:rsidRPr="00A10B53">
        <w:rPr>
          <w:rFonts w:ascii="Arial" w:hAnsi="Arial" w:cs="Arial"/>
        </w:rPr>
        <w:t xml:space="preserve"> nabídky </w:t>
      </w:r>
      <w:r>
        <w:rPr>
          <w:rFonts w:ascii="Arial" w:hAnsi="Arial" w:cs="Arial"/>
        </w:rPr>
        <w:t>zprostředkovaných</w:t>
      </w:r>
      <w:r w:rsidR="00D742A2" w:rsidRPr="00A10B53">
        <w:rPr>
          <w:rFonts w:ascii="Arial" w:hAnsi="Arial" w:cs="Arial"/>
        </w:rPr>
        <w:t xml:space="preserve"> služeb; t</w:t>
      </w:r>
      <w:r w:rsidR="00851E0C">
        <w:rPr>
          <w:rFonts w:ascii="Arial" w:hAnsi="Arial" w:cs="Arial"/>
        </w:rPr>
        <w:t xml:space="preserve">y se hradí mimo základní úhradu v hotovosti </w:t>
      </w:r>
      <w:r>
        <w:rPr>
          <w:rFonts w:ascii="Arial" w:hAnsi="Arial" w:cs="Arial"/>
        </w:rPr>
        <w:t xml:space="preserve">u poskytovatele služby. </w:t>
      </w:r>
    </w:p>
    <w:p w:rsidR="00D742A2" w:rsidRPr="00A10B53" w:rsidRDefault="00CA182E" w:rsidP="004D5C87">
      <w:pPr>
        <w:pStyle w:val="Odstavecseseznamem"/>
        <w:numPr>
          <w:ilvl w:val="0"/>
          <w:numId w:val="36"/>
        </w:numPr>
        <w:spacing w:after="0" w:line="276" w:lineRule="auto"/>
        <w:ind w:left="341" w:hanging="284"/>
        <w:rPr>
          <w:rFonts w:ascii="Arial" w:hAnsi="Arial" w:cs="Arial"/>
          <w:b/>
        </w:rPr>
      </w:pPr>
      <w:r w:rsidRPr="00A10B53">
        <w:rPr>
          <w:rFonts w:ascii="Arial" w:hAnsi="Arial" w:cs="Arial"/>
          <w:b/>
        </w:rPr>
        <w:t xml:space="preserve">Vratky a podmínky </w:t>
      </w:r>
    </w:p>
    <w:p w:rsidR="00D742A2" w:rsidRPr="00A10B53" w:rsidRDefault="00D742A2" w:rsidP="004D5C87">
      <w:pPr>
        <w:pStyle w:val="Odstavecseseznamem"/>
        <w:numPr>
          <w:ilvl w:val="0"/>
          <w:numId w:val="37"/>
        </w:numPr>
        <w:spacing w:after="0" w:line="276" w:lineRule="auto"/>
        <w:ind w:left="624" w:hanging="284"/>
        <w:rPr>
          <w:rFonts w:ascii="Arial" w:hAnsi="Arial" w:cs="Arial"/>
        </w:rPr>
      </w:pPr>
      <w:r w:rsidRPr="00A10B53">
        <w:rPr>
          <w:rFonts w:ascii="Arial" w:hAnsi="Arial" w:cs="Arial"/>
        </w:rPr>
        <w:t xml:space="preserve">Úhrada za ubytování se v případě nepřítomnosti klienta nevrací. </w:t>
      </w:r>
    </w:p>
    <w:p w:rsidR="00D742A2" w:rsidRPr="00A10B53" w:rsidRDefault="00D742A2" w:rsidP="004D5C87">
      <w:pPr>
        <w:pStyle w:val="Odstavecseseznamem"/>
        <w:numPr>
          <w:ilvl w:val="0"/>
          <w:numId w:val="37"/>
        </w:numPr>
        <w:spacing w:after="0" w:line="276" w:lineRule="auto"/>
        <w:ind w:left="624" w:hanging="284"/>
        <w:rPr>
          <w:rFonts w:ascii="Arial" w:hAnsi="Arial" w:cs="Arial"/>
        </w:rPr>
      </w:pPr>
      <w:r w:rsidRPr="00A10B53">
        <w:rPr>
          <w:rFonts w:ascii="Arial" w:hAnsi="Arial" w:cs="Arial"/>
        </w:rPr>
        <w:t>Úhrada za stravu může být vrácena, pokud byla jídla odhlášena nejpozději 48 hodin předem</w:t>
      </w:r>
      <w:r w:rsidR="00817A2D">
        <w:rPr>
          <w:rFonts w:ascii="Arial" w:hAnsi="Arial" w:cs="Arial"/>
        </w:rPr>
        <w:t xml:space="preserve">, </w:t>
      </w:r>
      <w:r w:rsidRPr="00A10B53">
        <w:rPr>
          <w:rFonts w:ascii="Arial" w:hAnsi="Arial" w:cs="Arial"/>
        </w:rPr>
        <w:t xml:space="preserve">nebo </w:t>
      </w:r>
      <w:r w:rsidR="00817A2D">
        <w:rPr>
          <w:rFonts w:ascii="Arial" w:hAnsi="Arial" w:cs="Arial"/>
        </w:rPr>
        <w:t xml:space="preserve">od druhého dne </w:t>
      </w:r>
      <w:r w:rsidRPr="00A10B53">
        <w:rPr>
          <w:rFonts w:ascii="Arial" w:hAnsi="Arial" w:cs="Arial"/>
        </w:rPr>
        <w:t xml:space="preserve">v případě </w:t>
      </w:r>
      <w:r w:rsidR="00817A2D">
        <w:rPr>
          <w:rFonts w:ascii="Arial" w:hAnsi="Arial" w:cs="Arial"/>
        </w:rPr>
        <w:t xml:space="preserve">náhlé </w:t>
      </w:r>
      <w:r w:rsidRPr="00A10B53">
        <w:rPr>
          <w:rFonts w:ascii="Arial" w:hAnsi="Arial" w:cs="Arial"/>
        </w:rPr>
        <w:t>hospitalizace.</w:t>
      </w:r>
    </w:p>
    <w:p w:rsidR="00D72F06" w:rsidRPr="00A10B53" w:rsidRDefault="00D72F06" w:rsidP="004D5C87">
      <w:pPr>
        <w:pStyle w:val="Odstavecseseznamem"/>
        <w:numPr>
          <w:ilvl w:val="0"/>
          <w:numId w:val="36"/>
        </w:numPr>
        <w:spacing w:after="0" w:line="276" w:lineRule="auto"/>
        <w:ind w:left="341" w:hanging="284"/>
        <w:rPr>
          <w:rFonts w:ascii="Arial" w:hAnsi="Arial" w:cs="Arial"/>
        </w:rPr>
      </w:pPr>
      <w:r w:rsidRPr="00A10B53">
        <w:rPr>
          <w:rFonts w:ascii="Arial" w:hAnsi="Arial" w:cs="Arial"/>
          <w:b/>
        </w:rPr>
        <w:t>Nedostatečný příjem klienta</w:t>
      </w:r>
      <w:r w:rsidR="00BC4B78">
        <w:rPr>
          <w:rFonts w:ascii="Arial" w:hAnsi="Arial" w:cs="Arial"/>
        </w:rPr>
        <w:t xml:space="preserve"> – p</w:t>
      </w:r>
      <w:r w:rsidRPr="00A10B53">
        <w:rPr>
          <w:rFonts w:ascii="Arial" w:hAnsi="Arial" w:cs="Arial"/>
        </w:rPr>
        <w:t>okud příjmy uživatele nestačí k úhradě základních služeb, je povinností uživatele/opatrovníka informovat poskytovatele a doložit aktuální výši příjmů</w:t>
      </w:r>
      <w:r w:rsidR="00817A2D">
        <w:rPr>
          <w:rFonts w:ascii="Arial" w:hAnsi="Arial" w:cs="Arial"/>
        </w:rPr>
        <w:t xml:space="preserve"> </w:t>
      </w:r>
      <w:r w:rsidR="00817A2D" w:rsidRPr="00817A2D">
        <w:rPr>
          <w:rFonts w:ascii="Arial" w:hAnsi="Arial" w:cs="Arial"/>
        </w:rPr>
        <w:t>z důvodu zachování 15 % zůstatku příjmu</w:t>
      </w:r>
      <w:r w:rsidRPr="00A10B53">
        <w:rPr>
          <w:rFonts w:ascii="Arial" w:hAnsi="Arial" w:cs="Arial"/>
        </w:rPr>
        <w:t xml:space="preserve">. </w:t>
      </w:r>
    </w:p>
    <w:p w:rsidR="00BC4B78" w:rsidRPr="00522B83" w:rsidRDefault="00D72F06" w:rsidP="003F639B">
      <w:pPr>
        <w:pStyle w:val="Odstavecseseznamem"/>
        <w:numPr>
          <w:ilvl w:val="0"/>
          <w:numId w:val="36"/>
        </w:numPr>
        <w:spacing w:after="240" w:line="276" w:lineRule="auto"/>
        <w:ind w:left="341" w:hanging="284"/>
        <w:rPr>
          <w:lang w:eastAsia="cs-CZ"/>
        </w:rPr>
      </w:pPr>
      <w:r w:rsidRPr="00BC4B78">
        <w:rPr>
          <w:rFonts w:ascii="Arial" w:hAnsi="Arial" w:cs="Arial"/>
          <w:b/>
        </w:rPr>
        <w:t>Spoluúčast třetí osoby</w:t>
      </w:r>
      <w:r w:rsidRPr="00BC4B78">
        <w:rPr>
          <w:rFonts w:ascii="Arial" w:hAnsi="Arial" w:cs="Arial"/>
        </w:rPr>
        <w:t xml:space="preserve"> </w:t>
      </w:r>
      <w:r w:rsidR="00BC4B78" w:rsidRPr="00BC4B78">
        <w:rPr>
          <w:rFonts w:ascii="Arial" w:hAnsi="Arial" w:cs="Arial"/>
        </w:rPr>
        <w:t>– p</w:t>
      </w:r>
      <w:r w:rsidRPr="00BC4B78">
        <w:rPr>
          <w:rFonts w:ascii="Arial" w:hAnsi="Arial" w:cs="Arial"/>
        </w:rPr>
        <w:t>okud uživatel nemá dostatečný příjem, může být povinnost hradit část služby převedena na třetí osobu (např. rodinného příslušníka či opatrovníka). Poskytovatel přitom respektuje finanční možnosti této osoby a hledá individuální řešení.</w:t>
      </w:r>
    </w:p>
    <w:p w:rsidR="00CA182E" w:rsidRPr="004D5C87" w:rsidRDefault="00CA182E" w:rsidP="00BC4B78">
      <w:pPr>
        <w:spacing w:after="60" w:line="276" w:lineRule="auto"/>
        <w:ind w:left="0" w:firstLine="0"/>
        <w:rPr>
          <w:rFonts w:ascii="Arial" w:hAnsi="Arial" w:cs="Arial"/>
          <w:b/>
          <w:sz w:val="28"/>
        </w:rPr>
      </w:pPr>
      <w:r w:rsidRPr="004D5C87">
        <w:rPr>
          <w:rFonts w:ascii="Arial" w:hAnsi="Arial" w:cs="Arial"/>
          <w:b/>
          <w:sz w:val="28"/>
        </w:rPr>
        <w:t>Ukončení služby</w:t>
      </w:r>
    </w:p>
    <w:p w:rsidR="00D72F06" w:rsidRPr="00A10B53" w:rsidRDefault="00D72F06" w:rsidP="004D5C87">
      <w:pPr>
        <w:pStyle w:val="Odstavecseseznamem"/>
        <w:numPr>
          <w:ilvl w:val="0"/>
          <w:numId w:val="34"/>
        </w:numPr>
        <w:spacing w:after="0" w:line="276" w:lineRule="auto"/>
        <w:ind w:left="341" w:hanging="284"/>
        <w:rPr>
          <w:rFonts w:ascii="Arial" w:hAnsi="Arial" w:cs="Arial"/>
        </w:rPr>
      </w:pPr>
      <w:r w:rsidRPr="00A10B53">
        <w:rPr>
          <w:rFonts w:ascii="Arial" w:hAnsi="Arial" w:cs="Arial"/>
        </w:rPr>
        <w:t xml:space="preserve">Služba může být ukončena: výpovědí klienta, výpovědí poskytovatele, nebo dohodou obou stran. </w:t>
      </w:r>
    </w:p>
    <w:p w:rsidR="00D72F06" w:rsidRPr="00A10B53" w:rsidRDefault="00D72F06" w:rsidP="004D5C87">
      <w:pPr>
        <w:pStyle w:val="Odstavecseseznamem"/>
        <w:numPr>
          <w:ilvl w:val="0"/>
          <w:numId w:val="34"/>
        </w:numPr>
        <w:spacing w:after="0" w:line="276" w:lineRule="auto"/>
        <w:ind w:left="341" w:hanging="284"/>
        <w:rPr>
          <w:rFonts w:ascii="Arial" w:hAnsi="Arial" w:cs="Arial"/>
        </w:rPr>
      </w:pPr>
      <w:r w:rsidRPr="00A10B53">
        <w:rPr>
          <w:rFonts w:ascii="Arial" w:hAnsi="Arial" w:cs="Arial"/>
        </w:rPr>
        <w:lastRenderedPageBreak/>
        <w:t xml:space="preserve">Důvody ukončení ze strany poskytovatele jsou uvedeny ve Smlouvě a vždy se bere ohled na specifika cílové skupiny (např. demence, schizofrenie, duální diagnózy, psychické onemocnění). Poskytovatel se snaží hledat individuální řešení, pokud je to možné. </w:t>
      </w:r>
    </w:p>
    <w:p w:rsidR="00D72F06" w:rsidRPr="00A10B53" w:rsidRDefault="00D72F06" w:rsidP="004D5C87">
      <w:pPr>
        <w:pStyle w:val="Odstavecseseznamem"/>
        <w:numPr>
          <w:ilvl w:val="0"/>
          <w:numId w:val="34"/>
        </w:numPr>
        <w:spacing w:after="0" w:line="276" w:lineRule="auto"/>
        <w:ind w:left="341" w:hanging="284"/>
        <w:rPr>
          <w:rFonts w:ascii="Arial" w:hAnsi="Arial" w:cs="Arial"/>
        </w:rPr>
      </w:pPr>
      <w:r w:rsidRPr="00A10B53">
        <w:rPr>
          <w:rFonts w:ascii="Arial" w:hAnsi="Arial" w:cs="Arial"/>
        </w:rPr>
        <w:t xml:space="preserve">Výpovědní lhůty a oznámení: výpověď musí být písemná, lhůta je zpravidla 1 měsíc, pokud smlouva nestanoví jinak. </w:t>
      </w:r>
      <w:bookmarkStart w:id="0" w:name="_GoBack"/>
      <w:bookmarkEnd w:id="0"/>
    </w:p>
    <w:p w:rsidR="00D72F06" w:rsidRDefault="00D72F06" w:rsidP="004D5C87">
      <w:pPr>
        <w:pStyle w:val="Odstavecseseznamem"/>
        <w:numPr>
          <w:ilvl w:val="0"/>
          <w:numId w:val="34"/>
        </w:numPr>
        <w:spacing w:after="240" w:line="276" w:lineRule="auto"/>
        <w:ind w:left="341" w:hanging="284"/>
        <w:rPr>
          <w:rFonts w:ascii="Arial" w:hAnsi="Arial" w:cs="Arial"/>
        </w:rPr>
      </w:pPr>
      <w:r w:rsidRPr="00A10B53">
        <w:rPr>
          <w:rFonts w:ascii="Arial" w:hAnsi="Arial" w:cs="Arial"/>
        </w:rPr>
        <w:t xml:space="preserve">Speciální případy ukončení: pominutí nepříznivé sociální situace, zdravotní důvody, porušení pravidel, hospitalizace, nebo úmrtí klienta. </w:t>
      </w:r>
    </w:p>
    <w:p w:rsidR="004D5C87" w:rsidRPr="004D5C87" w:rsidRDefault="004D5C87" w:rsidP="00BC4B78">
      <w:pPr>
        <w:spacing w:after="60" w:line="276" w:lineRule="auto"/>
        <w:ind w:left="0" w:firstLine="0"/>
        <w:rPr>
          <w:rFonts w:ascii="Arial" w:hAnsi="Arial" w:cs="Arial"/>
          <w:b/>
          <w:sz w:val="28"/>
        </w:rPr>
      </w:pPr>
      <w:r w:rsidRPr="004D5C87">
        <w:rPr>
          <w:rFonts w:ascii="Arial" w:hAnsi="Arial" w:cs="Arial"/>
          <w:b/>
          <w:sz w:val="28"/>
        </w:rPr>
        <w:t>Stížnosti a řešení k</w:t>
      </w:r>
      <w:r w:rsidR="00AA7C02" w:rsidRPr="004D5C87">
        <w:rPr>
          <w:rFonts w:ascii="Arial" w:hAnsi="Arial" w:cs="Arial"/>
          <w:b/>
          <w:sz w:val="28"/>
        </w:rPr>
        <w:t>onfliktů</w:t>
      </w:r>
      <w:r w:rsidRPr="004D5C87">
        <w:rPr>
          <w:rFonts w:ascii="Arial" w:hAnsi="Arial" w:cs="Arial"/>
          <w:b/>
          <w:sz w:val="28"/>
        </w:rPr>
        <w:t xml:space="preserve"> </w:t>
      </w:r>
    </w:p>
    <w:p w:rsidR="00735B46" w:rsidRPr="004D5C87" w:rsidRDefault="00735B46" w:rsidP="004D5C87">
      <w:pPr>
        <w:pStyle w:val="Odstavecseseznamem"/>
        <w:numPr>
          <w:ilvl w:val="0"/>
          <w:numId w:val="34"/>
        </w:numPr>
        <w:spacing w:after="120" w:line="276" w:lineRule="auto"/>
        <w:ind w:left="341" w:hanging="284"/>
        <w:rPr>
          <w:rFonts w:ascii="Arial" w:hAnsi="Arial" w:cs="Arial"/>
        </w:rPr>
      </w:pPr>
      <w:r w:rsidRPr="004D5C87">
        <w:rPr>
          <w:rFonts w:ascii="Arial" w:hAnsi="Arial" w:cs="Arial"/>
        </w:rPr>
        <w:t>Uživatel/opatrovník má právo podat stížnost na kvalitu nebo způsob poskytování služby bez obavy z</w:t>
      </w:r>
      <w:r w:rsidR="00AA7C02" w:rsidRPr="004D5C87">
        <w:rPr>
          <w:rFonts w:ascii="Arial" w:hAnsi="Arial" w:cs="Arial"/>
        </w:rPr>
        <w:t xml:space="preserve"> </w:t>
      </w:r>
      <w:r w:rsidRPr="004D5C87">
        <w:rPr>
          <w:rFonts w:ascii="Arial" w:hAnsi="Arial" w:cs="Arial"/>
        </w:rPr>
        <w:t>újmy. Stížnost lze podat ústně, písemně nebo elektronicky kterémukoliv pracovníkovi služby.</w:t>
      </w:r>
      <w:r w:rsidR="004D5C87" w:rsidRPr="004D5C87">
        <w:rPr>
          <w:rFonts w:ascii="Arial" w:hAnsi="Arial" w:cs="Arial"/>
        </w:rPr>
        <w:t xml:space="preserve"> </w:t>
      </w:r>
      <w:r w:rsidRPr="004D5C87">
        <w:rPr>
          <w:rFonts w:ascii="Arial" w:hAnsi="Arial" w:cs="Arial"/>
        </w:rPr>
        <w:t>Vyřizování stížností probíhá dle Stížnostního řádu organizace v souladu se zákonem 108/2006 Sb.</w:t>
      </w:r>
      <w:r w:rsidR="004D5C87" w:rsidRPr="004D5C87">
        <w:rPr>
          <w:rFonts w:ascii="Arial" w:hAnsi="Arial" w:cs="Arial"/>
        </w:rPr>
        <w:t xml:space="preserve"> </w:t>
      </w:r>
      <w:r w:rsidRPr="004D5C87">
        <w:rPr>
          <w:rFonts w:ascii="Arial" w:hAnsi="Arial" w:cs="Arial"/>
        </w:rPr>
        <w:t>Stížnostní řád  je veřejně dostupný na webových stránkách organizace a v kontaktních místech služby;</w:t>
      </w:r>
      <w:r w:rsidR="004D5C87" w:rsidRPr="004D5C87">
        <w:rPr>
          <w:rFonts w:ascii="Arial" w:hAnsi="Arial" w:cs="Arial"/>
        </w:rPr>
        <w:t xml:space="preserve"> </w:t>
      </w:r>
      <w:r w:rsidRPr="004D5C87">
        <w:rPr>
          <w:rFonts w:ascii="Arial" w:hAnsi="Arial" w:cs="Arial"/>
        </w:rPr>
        <w:t>s jeho obsahem byl uživatel seznámen při uzavírání této smlouvy. Poku</w:t>
      </w:r>
      <w:r w:rsidR="004D5C87" w:rsidRPr="004D5C87">
        <w:rPr>
          <w:rFonts w:ascii="Arial" w:hAnsi="Arial" w:cs="Arial"/>
        </w:rPr>
        <w:t>d klient nesouhlasí s vyřízením s</w:t>
      </w:r>
      <w:r w:rsidRPr="004D5C87">
        <w:rPr>
          <w:rFonts w:ascii="Arial" w:hAnsi="Arial" w:cs="Arial"/>
        </w:rPr>
        <w:t>tížnosti, může se obrátit na Ministerstvo práce a sociálních věcí, případně na Veřejného</w:t>
      </w:r>
      <w:r w:rsidR="004D5C87" w:rsidRPr="004D5C87">
        <w:rPr>
          <w:rFonts w:ascii="Arial" w:hAnsi="Arial" w:cs="Arial"/>
        </w:rPr>
        <w:t xml:space="preserve"> </w:t>
      </w:r>
      <w:r w:rsidRPr="004D5C87">
        <w:rPr>
          <w:rFonts w:ascii="Arial" w:hAnsi="Arial" w:cs="Arial"/>
        </w:rPr>
        <w:t>ochránce</w:t>
      </w:r>
      <w:r w:rsidR="004D5C87" w:rsidRPr="004D5C87">
        <w:rPr>
          <w:rFonts w:ascii="Arial" w:hAnsi="Arial" w:cs="Arial"/>
        </w:rPr>
        <w:t xml:space="preserve"> </w:t>
      </w:r>
      <w:r w:rsidRPr="004D5C87">
        <w:rPr>
          <w:rFonts w:ascii="Arial" w:hAnsi="Arial" w:cs="Arial"/>
        </w:rPr>
        <w:t>práv.</w:t>
      </w:r>
      <w:r w:rsidR="004D5C87" w:rsidRPr="004D5C87">
        <w:rPr>
          <w:rFonts w:ascii="Arial" w:hAnsi="Arial" w:cs="Arial"/>
        </w:rPr>
        <w:t xml:space="preserve"> </w:t>
      </w:r>
    </w:p>
    <w:p w:rsidR="00CA182E" w:rsidRPr="004D5C87" w:rsidRDefault="00CA182E" w:rsidP="004D5C87">
      <w:pPr>
        <w:pStyle w:val="Odstavecseseznamem"/>
        <w:numPr>
          <w:ilvl w:val="0"/>
          <w:numId w:val="34"/>
        </w:numPr>
        <w:spacing w:after="240" w:line="276" w:lineRule="auto"/>
        <w:ind w:left="341" w:hanging="284"/>
        <w:rPr>
          <w:rFonts w:ascii="Arial" w:hAnsi="Arial" w:cs="Arial"/>
        </w:rPr>
      </w:pPr>
      <w:r w:rsidRPr="004D5C87">
        <w:rPr>
          <w:rFonts w:ascii="Arial" w:hAnsi="Arial" w:cs="Arial"/>
        </w:rPr>
        <w:t xml:space="preserve">Postup pro podání stížnosti </w:t>
      </w:r>
      <w:r w:rsidR="00735B46" w:rsidRPr="004D5C87">
        <w:rPr>
          <w:rFonts w:ascii="Arial" w:hAnsi="Arial" w:cs="Arial"/>
        </w:rPr>
        <w:t xml:space="preserve">se řídí </w:t>
      </w:r>
      <w:r w:rsidR="005A2D1D" w:rsidRPr="004D5C87">
        <w:rPr>
          <w:rFonts w:ascii="Arial" w:hAnsi="Arial" w:cs="Arial"/>
        </w:rPr>
        <w:t>Stížnostním</w:t>
      </w:r>
      <w:r w:rsidR="00735B46" w:rsidRPr="004D5C87">
        <w:rPr>
          <w:rFonts w:ascii="Arial" w:hAnsi="Arial" w:cs="Arial"/>
        </w:rPr>
        <w:t xml:space="preserve"> řádem, který je na webových stránkách organizace,</w:t>
      </w:r>
      <w:r w:rsidR="004D5C87" w:rsidRPr="004D5C87">
        <w:rPr>
          <w:rFonts w:ascii="Arial" w:hAnsi="Arial" w:cs="Arial"/>
        </w:rPr>
        <w:t xml:space="preserve"> v</w:t>
      </w:r>
      <w:r w:rsidR="00735B46" w:rsidRPr="004D5C87">
        <w:rPr>
          <w:rFonts w:ascii="Arial" w:hAnsi="Arial" w:cs="Arial"/>
        </w:rPr>
        <w:t>yvěšený v prostorách zařízení, k doptání u pracovníků služby</w:t>
      </w:r>
      <w:r w:rsidR="004D5C87" w:rsidRPr="004D5C87">
        <w:rPr>
          <w:rFonts w:ascii="Arial" w:hAnsi="Arial" w:cs="Arial"/>
        </w:rPr>
        <w:t xml:space="preserve">. </w:t>
      </w:r>
    </w:p>
    <w:p w:rsidR="00735B46" w:rsidRDefault="00735B46" w:rsidP="004D5C87">
      <w:pPr>
        <w:pStyle w:val="Odstavecseseznamem"/>
        <w:numPr>
          <w:ilvl w:val="0"/>
          <w:numId w:val="34"/>
        </w:numPr>
        <w:spacing w:after="240" w:line="276" w:lineRule="auto"/>
        <w:ind w:left="341" w:hanging="284"/>
        <w:rPr>
          <w:rFonts w:ascii="Arial" w:hAnsi="Arial" w:cs="Arial"/>
        </w:rPr>
      </w:pPr>
      <w:r w:rsidRPr="00A10B53">
        <w:rPr>
          <w:rFonts w:ascii="Arial" w:hAnsi="Arial" w:cs="Arial"/>
        </w:rPr>
        <w:t>Se Stížnostním řádem je uživatel/opatrovník seznámen při podpisu smlouvy</w:t>
      </w:r>
      <w:r w:rsidR="004B5BE5">
        <w:rPr>
          <w:rFonts w:ascii="Arial" w:hAnsi="Arial" w:cs="Arial"/>
        </w:rPr>
        <w:t>.</w:t>
      </w:r>
    </w:p>
    <w:p w:rsidR="00CA182E" w:rsidRPr="004D5C87" w:rsidRDefault="00CA182E" w:rsidP="00BC4B78">
      <w:pPr>
        <w:spacing w:after="60" w:line="276" w:lineRule="auto"/>
        <w:ind w:left="0" w:firstLine="0"/>
        <w:rPr>
          <w:rFonts w:ascii="Arial" w:hAnsi="Arial" w:cs="Arial"/>
          <w:b/>
          <w:sz w:val="28"/>
        </w:rPr>
      </w:pPr>
      <w:r w:rsidRPr="004D5C87">
        <w:rPr>
          <w:rFonts w:ascii="Arial" w:hAnsi="Arial" w:cs="Arial"/>
          <w:b/>
          <w:sz w:val="28"/>
        </w:rPr>
        <w:t xml:space="preserve">Ostatní </w:t>
      </w:r>
      <w:r w:rsidR="00A10B53" w:rsidRPr="004D5C87">
        <w:rPr>
          <w:rFonts w:ascii="Arial" w:hAnsi="Arial" w:cs="Arial"/>
          <w:b/>
          <w:sz w:val="28"/>
        </w:rPr>
        <w:t>informace</w:t>
      </w:r>
    </w:p>
    <w:p w:rsidR="00F365AA" w:rsidRPr="00A10B53" w:rsidRDefault="00522B83" w:rsidP="004D5C87">
      <w:pPr>
        <w:spacing w:after="0" w:line="276" w:lineRule="auto"/>
        <w:ind w:left="0" w:firstLine="0"/>
        <w:rPr>
          <w:rFonts w:ascii="Arial" w:hAnsi="Arial" w:cs="Arial"/>
        </w:rPr>
      </w:pPr>
      <w:r w:rsidRPr="00522B83">
        <w:rPr>
          <w:rFonts w:ascii="Arial" w:hAnsi="Arial" w:cs="Arial"/>
        </w:rPr>
        <w:t>Chod Domova je popsán v Domácím řádu – zahrnuje denní</w:t>
      </w:r>
      <w:r>
        <w:rPr>
          <w:rFonts w:ascii="Arial" w:hAnsi="Arial" w:cs="Arial"/>
        </w:rPr>
        <w:t xml:space="preserve"> </w:t>
      </w:r>
      <w:r w:rsidRPr="00522B83">
        <w:rPr>
          <w:rFonts w:ascii="Arial" w:hAnsi="Arial" w:cs="Arial"/>
        </w:rPr>
        <w:t xml:space="preserve">režim a aktivity, </w:t>
      </w:r>
      <w:r w:rsidR="00817A2D" w:rsidRPr="00522B83">
        <w:rPr>
          <w:rFonts w:ascii="Arial" w:hAnsi="Arial" w:cs="Arial"/>
        </w:rPr>
        <w:t>podávání jídel,</w:t>
      </w:r>
      <w:r w:rsidR="00817A2D">
        <w:rPr>
          <w:rFonts w:ascii="Arial" w:hAnsi="Arial" w:cs="Arial"/>
        </w:rPr>
        <w:t xml:space="preserve"> </w:t>
      </w:r>
      <w:r w:rsidRPr="00522B83">
        <w:rPr>
          <w:rFonts w:ascii="Arial" w:hAnsi="Arial" w:cs="Arial"/>
        </w:rPr>
        <w:t>používání společných prostor, návštěvy, zacházení s věcmi a bezpečnostní</w:t>
      </w:r>
      <w:r>
        <w:rPr>
          <w:rFonts w:ascii="Arial" w:hAnsi="Arial" w:cs="Arial"/>
        </w:rPr>
        <w:t xml:space="preserve"> pravidla a další důležité informace.</w:t>
      </w:r>
      <w:r w:rsidRPr="00522B83">
        <w:rPr>
          <w:rFonts w:ascii="Arial" w:hAnsi="Arial" w:cs="Arial"/>
        </w:rPr>
        <w:t xml:space="preserve"> Řád také ukazuje, jak se klient může zapojit do každodenního života a udržovat své</w:t>
      </w:r>
      <w:r>
        <w:rPr>
          <w:rFonts w:ascii="Arial" w:hAnsi="Arial" w:cs="Arial"/>
        </w:rPr>
        <w:t xml:space="preserve"> </w:t>
      </w:r>
      <w:r w:rsidRPr="00522B83">
        <w:rPr>
          <w:rFonts w:ascii="Arial" w:hAnsi="Arial" w:cs="Arial"/>
        </w:rPr>
        <w:t>schopnosti.</w:t>
      </w:r>
    </w:p>
    <w:sectPr w:rsidR="00F365AA" w:rsidRPr="00A10B53" w:rsidSect="00BC4B7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82" w:rsidRDefault="00302682" w:rsidP="00BC4B78">
      <w:pPr>
        <w:spacing w:after="0"/>
      </w:pPr>
      <w:r>
        <w:separator/>
      </w:r>
    </w:p>
  </w:endnote>
  <w:endnote w:type="continuationSeparator" w:id="0">
    <w:p w:rsidR="00302682" w:rsidRDefault="00302682" w:rsidP="00BC4B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88945"/>
      <w:docPartObj>
        <w:docPartGallery w:val="Page Numbers (Bottom of Page)"/>
        <w:docPartUnique/>
      </w:docPartObj>
    </w:sdtPr>
    <w:sdtEndPr/>
    <w:sdtContent>
      <w:p w:rsidR="00430519" w:rsidRDefault="004305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4E3">
          <w:rPr>
            <w:noProof/>
          </w:rPr>
          <w:t>3</w:t>
        </w:r>
        <w:r>
          <w:fldChar w:fldCharType="end"/>
        </w:r>
      </w:p>
    </w:sdtContent>
  </w:sdt>
  <w:p w:rsidR="00430519" w:rsidRDefault="004305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3046705"/>
      <w:docPartObj>
        <w:docPartGallery w:val="Page Numbers (Bottom of Page)"/>
        <w:docPartUnique/>
      </w:docPartObj>
    </w:sdtPr>
    <w:sdtEndPr/>
    <w:sdtContent>
      <w:p w:rsidR="00BC4B78" w:rsidRDefault="00BC4B7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4E3">
          <w:rPr>
            <w:noProof/>
          </w:rPr>
          <w:t>1</w:t>
        </w:r>
        <w:r>
          <w:fldChar w:fldCharType="end"/>
        </w:r>
      </w:p>
    </w:sdtContent>
  </w:sdt>
  <w:p w:rsidR="00BC4B78" w:rsidRDefault="00BC4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82" w:rsidRDefault="00302682" w:rsidP="00BC4B78">
      <w:pPr>
        <w:spacing w:after="0"/>
      </w:pPr>
      <w:r>
        <w:separator/>
      </w:r>
    </w:p>
  </w:footnote>
  <w:footnote w:type="continuationSeparator" w:id="0">
    <w:p w:rsidR="00302682" w:rsidRDefault="00302682" w:rsidP="00BC4B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B78" w:rsidRPr="00BC4B78" w:rsidRDefault="00BC4B78" w:rsidP="00BC4B78">
    <w:pPr>
      <w:pStyle w:val="Zhlav"/>
      <w:ind w:left="284"/>
      <w:jc w:val="center"/>
      <w:rPr>
        <w:rFonts w:ascii="Arial" w:hAnsi="Arial" w:cs="Arial"/>
        <w:b/>
        <w:sz w:val="36"/>
      </w:rPr>
    </w:pPr>
    <w:r w:rsidRPr="00BC4B78">
      <w:rPr>
        <w:rFonts w:ascii="Arial" w:hAnsi="Arial" w:cs="Arial"/>
        <w:b/>
        <w:noProof/>
        <w:sz w:val="36"/>
        <w:lang w:eastAsia="cs-CZ"/>
      </w:rPr>
      <w:drawing>
        <wp:anchor distT="0" distB="0" distL="114300" distR="114300" simplePos="0" relativeHeight="251660288" behindDoc="0" locked="0" layoutInCell="1" allowOverlap="1" wp14:anchorId="0F30B738" wp14:editId="5AF1A015">
          <wp:simplePos x="0" y="0"/>
          <wp:positionH relativeFrom="column">
            <wp:posOffset>-213995</wp:posOffset>
          </wp:positionH>
          <wp:positionV relativeFrom="page">
            <wp:posOffset>289560</wp:posOffset>
          </wp:positionV>
          <wp:extent cx="1260000" cy="594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rita_most_r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4B78">
      <w:rPr>
        <w:rFonts w:ascii="Arial" w:hAnsi="Arial" w:cs="Arial"/>
        <w:b/>
        <w:sz w:val="36"/>
      </w:rPr>
      <w:t>Domov sv. Anny</w:t>
    </w:r>
  </w:p>
  <w:p w:rsidR="00BC4B78" w:rsidRDefault="00BC4B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63C"/>
    <w:multiLevelType w:val="multilevel"/>
    <w:tmpl w:val="C0A4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5D39"/>
    <w:multiLevelType w:val="hybridMultilevel"/>
    <w:tmpl w:val="22A0D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5992"/>
    <w:multiLevelType w:val="multilevel"/>
    <w:tmpl w:val="0D70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119DB"/>
    <w:multiLevelType w:val="multilevel"/>
    <w:tmpl w:val="538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11CC0"/>
    <w:multiLevelType w:val="hybridMultilevel"/>
    <w:tmpl w:val="C69851CC"/>
    <w:lvl w:ilvl="0" w:tplc="C35EA90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E2891"/>
    <w:multiLevelType w:val="multilevel"/>
    <w:tmpl w:val="DA28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D07A9"/>
    <w:multiLevelType w:val="hybridMultilevel"/>
    <w:tmpl w:val="43687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57CC2"/>
    <w:multiLevelType w:val="multilevel"/>
    <w:tmpl w:val="E2D4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367E1"/>
    <w:multiLevelType w:val="hybridMultilevel"/>
    <w:tmpl w:val="E9A4CB4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EC10F58"/>
    <w:multiLevelType w:val="multilevel"/>
    <w:tmpl w:val="D03C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3F7E85"/>
    <w:multiLevelType w:val="multilevel"/>
    <w:tmpl w:val="FE9C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848F3"/>
    <w:multiLevelType w:val="multilevel"/>
    <w:tmpl w:val="B03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55258"/>
    <w:multiLevelType w:val="multilevel"/>
    <w:tmpl w:val="90C8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F26163"/>
    <w:multiLevelType w:val="multilevel"/>
    <w:tmpl w:val="978A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261161"/>
    <w:multiLevelType w:val="hybridMultilevel"/>
    <w:tmpl w:val="8A86C98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8440C"/>
    <w:multiLevelType w:val="hybridMultilevel"/>
    <w:tmpl w:val="86586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04C16"/>
    <w:multiLevelType w:val="multilevel"/>
    <w:tmpl w:val="570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D843B3"/>
    <w:multiLevelType w:val="multilevel"/>
    <w:tmpl w:val="FBD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A1763F"/>
    <w:multiLevelType w:val="multilevel"/>
    <w:tmpl w:val="4C96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E35D50"/>
    <w:multiLevelType w:val="multilevel"/>
    <w:tmpl w:val="388E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B37AF"/>
    <w:multiLevelType w:val="multilevel"/>
    <w:tmpl w:val="072C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9F534A"/>
    <w:multiLevelType w:val="multilevel"/>
    <w:tmpl w:val="07CA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185653"/>
    <w:multiLevelType w:val="hybridMultilevel"/>
    <w:tmpl w:val="D4D21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827A4"/>
    <w:multiLevelType w:val="hybridMultilevel"/>
    <w:tmpl w:val="DCF09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3325C"/>
    <w:multiLevelType w:val="multilevel"/>
    <w:tmpl w:val="457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14B84"/>
    <w:multiLevelType w:val="hybridMultilevel"/>
    <w:tmpl w:val="AF4CA30E"/>
    <w:lvl w:ilvl="0" w:tplc="C35EA906">
      <w:numFmt w:val="bullet"/>
      <w:lvlText w:val=""/>
      <w:lvlJc w:val="left"/>
      <w:pPr>
        <w:ind w:left="43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4DF91C33"/>
    <w:multiLevelType w:val="multilevel"/>
    <w:tmpl w:val="0FDE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42332C"/>
    <w:multiLevelType w:val="hybridMultilevel"/>
    <w:tmpl w:val="62CED7AC"/>
    <w:lvl w:ilvl="0" w:tplc="B3F65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423C7"/>
    <w:multiLevelType w:val="multilevel"/>
    <w:tmpl w:val="66DA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16CA1"/>
    <w:multiLevelType w:val="multilevel"/>
    <w:tmpl w:val="7CBC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D91720"/>
    <w:multiLevelType w:val="multilevel"/>
    <w:tmpl w:val="A932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483C38"/>
    <w:multiLevelType w:val="multilevel"/>
    <w:tmpl w:val="E738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DB6093"/>
    <w:multiLevelType w:val="multilevel"/>
    <w:tmpl w:val="67F4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6467C8"/>
    <w:multiLevelType w:val="multilevel"/>
    <w:tmpl w:val="3FD898A2"/>
    <w:styleLink w:val="Styl1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.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BC0DE3"/>
    <w:multiLevelType w:val="hybridMultilevel"/>
    <w:tmpl w:val="DD64EB90"/>
    <w:lvl w:ilvl="0" w:tplc="B3F65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07F21"/>
    <w:multiLevelType w:val="multilevel"/>
    <w:tmpl w:val="E3A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AD7E3A"/>
    <w:multiLevelType w:val="hybridMultilevel"/>
    <w:tmpl w:val="A13AB230"/>
    <w:lvl w:ilvl="0" w:tplc="3BC44F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52A8A"/>
    <w:multiLevelType w:val="multilevel"/>
    <w:tmpl w:val="426E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EE386B"/>
    <w:multiLevelType w:val="hybridMultilevel"/>
    <w:tmpl w:val="3F04E7AA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ABB392C"/>
    <w:multiLevelType w:val="multilevel"/>
    <w:tmpl w:val="0388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03A56"/>
    <w:multiLevelType w:val="multilevel"/>
    <w:tmpl w:val="803A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74198"/>
    <w:multiLevelType w:val="multilevel"/>
    <w:tmpl w:val="29EA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6"/>
  </w:num>
  <w:num w:numId="3">
    <w:abstractNumId w:val="12"/>
  </w:num>
  <w:num w:numId="4">
    <w:abstractNumId w:val="21"/>
  </w:num>
  <w:num w:numId="5">
    <w:abstractNumId w:val="19"/>
  </w:num>
  <w:num w:numId="6">
    <w:abstractNumId w:val="10"/>
  </w:num>
  <w:num w:numId="7">
    <w:abstractNumId w:val="29"/>
  </w:num>
  <w:num w:numId="8">
    <w:abstractNumId w:val="31"/>
  </w:num>
  <w:num w:numId="9">
    <w:abstractNumId w:val="32"/>
  </w:num>
  <w:num w:numId="10">
    <w:abstractNumId w:val="2"/>
  </w:num>
  <w:num w:numId="11">
    <w:abstractNumId w:val="41"/>
  </w:num>
  <w:num w:numId="12">
    <w:abstractNumId w:val="11"/>
  </w:num>
  <w:num w:numId="13">
    <w:abstractNumId w:val="9"/>
  </w:num>
  <w:num w:numId="14">
    <w:abstractNumId w:val="13"/>
  </w:num>
  <w:num w:numId="15">
    <w:abstractNumId w:val="28"/>
  </w:num>
  <w:num w:numId="16">
    <w:abstractNumId w:val="40"/>
  </w:num>
  <w:num w:numId="17">
    <w:abstractNumId w:val="5"/>
  </w:num>
  <w:num w:numId="18">
    <w:abstractNumId w:val="37"/>
  </w:num>
  <w:num w:numId="19">
    <w:abstractNumId w:val="16"/>
  </w:num>
  <w:num w:numId="20">
    <w:abstractNumId w:val="35"/>
  </w:num>
  <w:num w:numId="21">
    <w:abstractNumId w:val="18"/>
  </w:num>
  <w:num w:numId="22">
    <w:abstractNumId w:val="39"/>
  </w:num>
  <w:num w:numId="23">
    <w:abstractNumId w:val="24"/>
  </w:num>
  <w:num w:numId="24">
    <w:abstractNumId w:val="0"/>
  </w:num>
  <w:num w:numId="25">
    <w:abstractNumId w:val="30"/>
  </w:num>
  <w:num w:numId="26">
    <w:abstractNumId w:val="7"/>
  </w:num>
  <w:num w:numId="27">
    <w:abstractNumId w:val="3"/>
  </w:num>
  <w:num w:numId="28">
    <w:abstractNumId w:val="20"/>
  </w:num>
  <w:num w:numId="29">
    <w:abstractNumId w:val="17"/>
  </w:num>
  <w:num w:numId="30">
    <w:abstractNumId w:val="15"/>
  </w:num>
  <w:num w:numId="31">
    <w:abstractNumId w:val="4"/>
  </w:num>
  <w:num w:numId="32">
    <w:abstractNumId w:val="25"/>
  </w:num>
  <w:num w:numId="33">
    <w:abstractNumId w:val="22"/>
  </w:num>
  <w:num w:numId="34">
    <w:abstractNumId w:val="8"/>
  </w:num>
  <w:num w:numId="35">
    <w:abstractNumId w:val="6"/>
  </w:num>
  <w:num w:numId="36">
    <w:abstractNumId w:val="23"/>
  </w:num>
  <w:num w:numId="37">
    <w:abstractNumId w:val="36"/>
  </w:num>
  <w:num w:numId="38">
    <w:abstractNumId w:val="38"/>
  </w:num>
  <w:num w:numId="39">
    <w:abstractNumId w:val="14"/>
  </w:num>
  <w:num w:numId="40">
    <w:abstractNumId w:val="27"/>
  </w:num>
  <w:num w:numId="41">
    <w:abstractNumId w:val="3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AD"/>
    <w:rsid w:val="000216FB"/>
    <w:rsid w:val="001437BE"/>
    <w:rsid w:val="00177CF4"/>
    <w:rsid w:val="00191701"/>
    <w:rsid w:val="00302682"/>
    <w:rsid w:val="003B13BF"/>
    <w:rsid w:val="003D0C6C"/>
    <w:rsid w:val="00430519"/>
    <w:rsid w:val="004B5BE5"/>
    <w:rsid w:val="004D5C87"/>
    <w:rsid w:val="004E42E6"/>
    <w:rsid w:val="00522B83"/>
    <w:rsid w:val="005A2D1D"/>
    <w:rsid w:val="00630087"/>
    <w:rsid w:val="006351EA"/>
    <w:rsid w:val="006754E3"/>
    <w:rsid w:val="00735B46"/>
    <w:rsid w:val="00817A2D"/>
    <w:rsid w:val="00851E0C"/>
    <w:rsid w:val="00A10B53"/>
    <w:rsid w:val="00A52544"/>
    <w:rsid w:val="00AA79F3"/>
    <w:rsid w:val="00AA7C02"/>
    <w:rsid w:val="00AE0CAD"/>
    <w:rsid w:val="00BC4B78"/>
    <w:rsid w:val="00C203CE"/>
    <w:rsid w:val="00C31B32"/>
    <w:rsid w:val="00CA182E"/>
    <w:rsid w:val="00CC15A2"/>
    <w:rsid w:val="00D72F06"/>
    <w:rsid w:val="00D742A2"/>
    <w:rsid w:val="00E76E31"/>
    <w:rsid w:val="00F02B37"/>
    <w:rsid w:val="00F3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17ACD"/>
  <w15:chartTrackingRefBased/>
  <w15:docId w15:val="{A674BB55-97C6-4FAF-B38E-320AEE74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ind w:left="568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A182E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A182E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A182E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0216FB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CA18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182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A18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A182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A18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72F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4B7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C4B78"/>
  </w:style>
  <w:style w:type="paragraph" w:styleId="Zpat">
    <w:name w:val="footer"/>
    <w:basedOn w:val="Normln"/>
    <w:link w:val="ZpatChar"/>
    <w:uiPriority w:val="99"/>
    <w:unhideWhenUsed/>
    <w:rsid w:val="00BC4B7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C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1000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Vojtkova</dc:creator>
  <cp:keywords/>
  <dc:description/>
  <cp:lastModifiedBy>Charita</cp:lastModifiedBy>
  <cp:revision>4</cp:revision>
  <dcterms:created xsi:type="dcterms:W3CDTF">2026-04-02T16:51:00Z</dcterms:created>
  <dcterms:modified xsi:type="dcterms:W3CDTF">2026-04-24T09:45:00Z</dcterms:modified>
</cp:coreProperties>
</file>